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87" w:rsidRPr="005E25DE" w:rsidRDefault="00DC3AC2" w:rsidP="009D7E87">
      <w:pPr>
        <w:autoSpaceDE w:val="0"/>
        <w:jc w:val="right"/>
        <w:rPr>
          <w:i/>
          <w:kern w:val="24"/>
        </w:rPr>
      </w:pPr>
      <w:r>
        <w:rPr>
          <w:i/>
          <w:kern w:val="24"/>
        </w:rPr>
        <w:t>“</w:t>
      </w:r>
      <w:r w:rsidR="009D7E87">
        <w:rPr>
          <w:i/>
          <w:kern w:val="24"/>
        </w:rPr>
        <w:t>ALLEGATO 5”</w:t>
      </w:r>
    </w:p>
    <w:p w:rsidR="009D7E87" w:rsidRDefault="009D7E87" w:rsidP="00DC3AC2">
      <w:pPr>
        <w:autoSpaceDE w:val="0"/>
        <w:jc w:val="center"/>
      </w:pPr>
      <w:r w:rsidRPr="00D7168D">
        <w:rPr>
          <w:b/>
        </w:rPr>
        <w:t>ELEMENTI ESSENZIALI DEL PROGETTO</w:t>
      </w:r>
    </w:p>
    <w:p w:rsidR="009D7E87" w:rsidRDefault="009D7E87" w:rsidP="009D7E87">
      <w:pPr>
        <w:pBdr>
          <w:top w:val="single" w:sz="4" w:space="1" w:color="auto"/>
          <w:left w:val="single" w:sz="4" w:space="4" w:color="auto"/>
          <w:bottom w:val="single" w:sz="4" w:space="1" w:color="auto"/>
          <w:right w:val="single" w:sz="4" w:space="4" w:color="auto"/>
        </w:pBdr>
        <w:autoSpaceDE w:val="0"/>
        <w:rPr>
          <w:b/>
        </w:rPr>
      </w:pPr>
      <w:r w:rsidRPr="00A2577C">
        <w:rPr>
          <w:b/>
        </w:rPr>
        <w:t>TITOLO DEL PROGETTO:</w:t>
      </w:r>
    </w:p>
    <w:p w:rsidR="009D7E87" w:rsidRDefault="0080152C" w:rsidP="009D7E87">
      <w:pPr>
        <w:pBdr>
          <w:top w:val="single" w:sz="4" w:space="1" w:color="auto"/>
          <w:left w:val="single" w:sz="4" w:space="4" w:color="auto"/>
          <w:bottom w:val="single" w:sz="4" w:space="1" w:color="auto"/>
          <w:right w:val="single" w:sz="4" w:space="4" w:color="auto"/>
        </w:pBdr>
        <w:autoSpaceDE w:val="0"/>
      </w:pPr>
      <w:r>
        <w:t>LA CURA DELLA TERRA, LA TERRA CHE CURA. L'ORTO DEI SEMPLICI</w:t>
      </w:r>
    </w:p>
    <w:p w:rsidR="009D7E87" w:rsidRPr="00D7168D" w:rsidRDefault="009D7E87" w:rsidP="009D7E87">
      <w:pPr>
        <w:autoSpaceDE w:val="0"/>
      </w:pPr>
    </w:p>
    <w:p w:rsidR="009D7E87" w:rsidRPr="00A2577C" w:rsidRDefault="009D7E87" w:rsidP="009D7E87">
      <w:pPr>
        <w:pBdr>
          <w:top w:val="single" w:sz="4" w:space="0" w:color="auto"/>
          <w:left w:val="single" w:sz="4" w:space="4" w:color="auto"/>
          <w:bottom w:val="single" w:sz="4" w:space="1" w:color="auto"/>
          <w:right w:val="single" w:sz="4" w:space="4" w:color="auto"/>
        </w:pBdr>
        <w:autoSpaceDE w:val="0"/>
        <w:rPr>
          <w:rFonts w:eastAsia="Calibri"/>
          <w:b/>
          <w:color w:val="000000"/>
        </w:rPr>
      </w:pPr>
      <w:r w:rsidRPr="00A2577C">
        <w:rPr>
          <w:rFonts w:eastAsia="Calibri"/>
          <w:b/>
          <w:color w:val="000000"/>
        </w:rPr>
        <w:t>SETTORE</w:t>
      </w:r>
      <w:r>
        <w:rPr>
          <w:rFonts w:eastAsia="Calibri"/>
          <w:b/>
          <w:color w:val="000000"/>
        </w:rPr>
        <w:t xml:space="preserve"> e Area di Intervento</w:t>
      </w:r>
      <w:r w:rsidRPr="00A2577C">
        <w:rPr>
          <w:rFonts w:eastAsia="Calibri"/>
          <w:b/>
          <w:color w:val="000000"/>
        </w:rPr>
        <w:t>:</w:t>
      </w:r>
    </w:p>
    <w:p w:rsidR="009D7E87" w:rsidRDefault="0080152C" w:rsidP="0080152C">
      <w:pPr>
        <w:pBdr>
          <w:top w:val="single" w:sz="4" w:space="0" w:color="auto"/>
          <w:left w:val="single" w:sz="4" w:space="4" w:color="auto"/>
          <w:bottom w:val="single" w:sz="4" w:space="1" w:color="auto"/>
          <w:right w:val="single" w:sz="4" w:space="4" w:color="auto"/>
        </w:pBdr>
        <w:autoSpaceDE w:val="0"/>
        <w:rPr>
          <w:rFonts w:eastAsia="Calibri"/>
          <w:color w:val="000000"/>
        </w:rPr>
      </w:pPr>
      <w:r>
        <w:t xml:space="preserve">A, Assistenza – </w:t>
      </w:r>
      <w:r>
        <w:rPr>
          <w:sz w:val="23"/>
          <w:szCs w:val="23"/>
        </w:rPr>
        <w:t>Disagio adulti (Inserimento lavorativo in agricoltura di persone con disagio);</w:t>
      </w:r>
    </w:p>
    <w:p w:rsidR="009D7E87" w:rsidRPr="00D7168D" w:rsidRDefault="009D7E87" w:rsidP="009D7E87">
      <w:pPr>
        <w:autoSpaceDE w:val="0"/>
      </w:pPr>
    </w:p>
    <w:p w:rsidR="009D7E87" w:rsidRPr="00A2577C" w:rsidRDefault="009D7E87" w:rsidP="009D7E87">
      <w:pPr>
        <w:pBdr>
          <w:top w:val="single" w:sz="4" w:space="1" w:color="auto"/>
          <w:left w:val="single" w:sz="4" w:space="4" w:color="auto"/>
          <w:bottom w:val="single" w:sz="4" w:space="1" w:color="auto"/>
          <w:right w:val="single" w:sz="4" w:space="4" w:color="auto"/>
        </w:pBdr>
        <w:autoSpaceDE w:val="0"/>
        <w:rPr>
          <w:rFonts w:eastAsia="Calibri"/>
          <w:b/>
          <w:color w:val="000000"/>
        </w:rPr>
      </w:pPr>
      <w:r w:rsidRPr="00A2577C">
        <w:rPr>
          <w:rFonts w:eastAsia="Calibri"/>
          <w:b/>
          <w:color w:val="000000"/>
        </w:rPr>
        <w:t>OBIETTIVI DEL PROGETTO</w:t>
      </w:r>
    </w:p>
    <w:p w:rsidR="009D7E87" w:rsidRPr="007A6466" w:rsidRDefault="0080152C" w:rsidP="0080152C">
      <w:pPr>
        <w:pBdr>
          <w:top w:val="single" w:sz="4" w:space="1" w:color="auto"/>
          <w:left w:val="single" w:sz="4" w:space="4" w:color="auto"/>
          <w:bottom w:val="single" w:sz="4" w:space="1" w:color="auto"/>
          <w:right w:val="single" w:sz="4" w:space="4" w:color="auto"/>
        </w:pBdr>
        <w:autoSpaceDE w:val="0"/>
        <w:rPr>
          <w:rFonts w:eastAsia="Calibri"/>
        </w:rPr>
      </w:pPr>
      <w:r w:rsidRPr="007A6466">
        <w:t xml:space="preserve">L'obiettivo generale e fondamentale del progetto non può che essere la messa a punto di un modello di sviluppo dell’agricoltura sociale che ne dimostri e diffonda l’efficacia che essa ha per il miglioramento della qualità della vita delle persone con disabilità e delle loro famiglie, sperimentando contestualmente un nuovo modello di welfare, basato sul lavoro e sulla cura, sulla </w:t>
      </w:r>
      <w:proofErr w:type="spellStart"/>
      <w:r w:rsidRPr="007A6466">
        <w:t>governance</w:t>
      </w:r>
      <w:proofErr w:type="spellEnd"/>
      <w:r w:rsidRPr="007A6466">
        <w:t xml:space="preserve"> delle famiglie, sul Progetto Individuale.</w:t>
      </w:r>
    </w:p>
    <w:p w:rsidR="009D7E87" w:rsidRPr="00A2577C" w:rsidRDefault="009D7E87" w:rsidP="009D7E87">
      <w:pPr>
        <w:autoSpaceDE w:val="0"/>
        <w:rPr>
          <w:rFonts w:eastAsia="Calibri"/>
          <w:b/>
          <w:color w:val="000000"/>
        </w:rPr>
      </w:pPr>
    </w:p>
    <w:p w:rsidR="009D7E87" w:rsidRDefault="009D7E87" w:rsidP="009D7E87">
      <w:pPr>
        <w:pBdr>
          <w:top w:val="single" w:sz="4" w:space="1" w:color="auto"/>
          <w:left w:val="single" w:sz="4" w:space="4" w:color="auto"/>
          <w:bottom w:val="single" w:sz="4" w:space="1" w:color="auto"/>
          <w:right w:val="single" w:sz="4" w:space="4" w:color="auto"/>
        </w:pBdr>
        <w:autoSpaceDE w:val="0"/>
        <w:rPr>
          <w:rFonts w:eastAsia="Calibri"/>
          <w:color w:val="000000"/>
        </w:rPr>
      </w:pPr>
      <w:r w:rsidRPr="00A2577C">
        <w:rPr>
          <w:rFonts w:eastAsia="Calibri"/>
          <w:b/>
          <w:color w:val="000000"/>
        </w:rPr>
        <w:t>ATTIVIT</w:t>
      </w:r>
      <w:r>
        <w:rPr>
          <w:rFonts w:eastAsia="Calibri"/>
          <w:b/>
          <w:color w:val="000000"/>
        </w:rPr>
        <w:t>Á</w:t>
      </w:r>
      <w:r w:rsidRPr="00A2577C">
        <w:rPr>
          <w:rFonts w:eastAsia="Calibri"/>
          <w:b/>
          <w:color w:val="000000"/>
        </w:rPr>
        <w:t xml:space="preserve"> D'IMPIEGO DEI VOLONTARI </w:t>
      </w:r>
    </w:p>
    <w:p w:rsidR="00D16DEC" w:rsidRDefault="00D16DEC" w:rsidP="00D16DEC">
      <w:pPr>
        <w:keepNext/>
        <w:widowControl w:val="0"/>
        <w:tabs>
          <w:tab w:val="left" w:pos="354"/>
        </w:tabs>
        <w:jc w:val="both"/>
      </w:pPr>
      <w:r>
        <w:t>Sebbene sia possibile includere i volontari del Servizio Civile Nazionale in tutte le azioni e attività che il progetto prevede, e sebbene sarà necessario che i volontari si interfaccino con tutto il personale e i volontari, la Cooperativa ha individuato e scelto di inserirli prevalentemente nei seguenti ambiti:</w:t>
      </w:r>
    </w:p>
    <w:p w:rsidR="00D16DEC" w:rsidRDefault="00D16DEC" w:rsidP="00D16DEC">
      <w:pPr>
        <w:keepNext/>
        <w:widowControl w:val="0"/>
        <w:tabs>
          <w:tab w:val="left" w:pos="354"/>
        </w:tabs>
        <w:jc w:val="both"/>
        <w:rPr>
          <w:sz w:val="28"/>
          <w:szCs w:val="28"/>
        </w:rPr>
      </w:pPr>
    </w:p>
    <w:tbl>
      <w:tblPr>
        <w:tblW w:w="9820"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4A0" w:firstRow="1" w:lastRow="0" w:firstColumn="1" w:lastColumn="0" w:noHBand="0" w:noVBand="1"/>
      </w:tblPr>
      <w:tblGrid>
        <w:gridCol w:w="3657"/>
        <w:gridCol w:w="6163"/>
      </w:tblGrid>
      <w:tr w:rsidR="00D16DEC" w:rsidTr="00426ECB">
        <w:tc>
          <w:tcPr>
            <w:tcW w:w="3657" w:type="dxa"/>
            <w:tcBorders>
              <w:top w:val="single" w:sz="2" w:space="0" w:color="000001"/>
              <w:left w:val="single" w:sz="2" w:space="0" w:color="000001"/>
              <w:bottom w:val="single" w:sz="2" w:space="0" w:color="000001"/>
            </w:tcBorders>
            <w:shd w:val="clear" w:color="auto" w:fill="auto"/>
            <w:tcMar>
              <w:left w:w="39" w:type="dxa"/>
            </w:tcMar>
          </w:tcPr>
          <w:p w:rsidR="00D16DEC" w:rsidRDefault="00D16DEC" w:rsidP="00CA265D">
            <w:pPr>
              <w:pStyle w:val="Contenutotabella"/>
              <w:keepNext/>
              <w:widowControl w:val="0"/>
            </w:pPr>
            <w:r>
              <w:t>AZIONI</w:t>
            </w:r>
          </w:p>
        </w:tc>
        <w:tc>
          <w:tcPr>
            <w:tcW w:w="616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D16DEC" w:rsidRDefault="00D16DEC" w:rsidP="00CA265D">
            <w:pPr>
              <w:pStyle w:val="Contenutotabella"/>
              <w:keepNext/>
              <w:widowControl w:val="0"/>
            </w:pPr>
            <w:r>
              <w:t>ATTIVITA' PREVISTE PER I GIOVANI DEL SCN</w:t>
            </w:r>
          </w:p>
        </w:tc>
      </w:tr>
      <w:tr w:rsidR="00D16DEC" w:rsidTr="00426ECB">
        <w:tc>
          <w:tcPr>
            <w:tcW w:w="3657" w:type="dxa"/>
            <w:tcBorders>
              <w:top w:val="single" w:sz="2" w:space="0" w:color="000001"/>
              <w:left w:val="single" w:sz="2" w:space="0" w:color="000001"/>
              <w:bottom w:val="single" w:sz="2" w:space="0" w:color="000001"/>
            </w:tcBorders>
            <w:shd w:val="clear" w:color="auto" w:fill="auto"/>
            <w:tcMar>
              <w:left w:w="39" w:type="dxa"/>
            </w:tcMar>
          </w:tcPr>
          <w:p w:rsidR="00D16DEC" w:rsidRDefault="00D16DEC" w:rsidP="00CA265D">
            <w:pPr>
              <w:pStyle w:val="Contenutotabella"/>
              <w:keepNext/>
              <w:widowControl w:val="0"/>
            </w:pPr>
            <w:r>
              <w:t>AFFIANCAMENTO DELLE PERSONE CON DISABILITA' E DEGLI OPERATORI</w:t>
            </w:r>
          </w:p>
        </w:tc>
        <w:tc>
          <w:tcPr>
            <w:tcW w:w="616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D16DEC" w:rsidRDefault="00D16DEC" w:rsidP="00CA265D">
            <w:pPr>
              <w:pStyle w:val="Contenutotabella"/>
              <w:keepNext/>
              <w:widowControl w:val="0"/>
            </w:pPr>
            <w:r>
              <w:t>- affiancare i tutor nello svolgimento delle attività lavorative e abilitative delle persone con disabilità</w:t>
            </w:r>
          </w:p>
          <w:p w:rsidR="00D16DEC" w:rsidRDefault="00D16DEC" w:rsidP="00CA265D">
            <w:pPr>
              <w:pStyle w:val="Contenutotabella"/>
              <w:keepNext/>
              <w:widowControl w:val="0"/>
            </w:pPr>
            <w:r>
              <w:t>- condivisione con tutor e persone con disabilità di momenti ricreativi</w:t>
            </w:r>
          </w:p>
        </w:tc>
      </w:tr>
      <w:tr w:rsidR="00D16DEC" w:rsidTr="00426ECB">
        <w:tc>
          <w:tcPr>
            <w:tcW w:w="3657" w:type="dxa"/>
            <w:tcBorders>
              <w:top w:val="single" w:sz="2" w:space="0" w:color="000001"/>
              <w:left w:val="single" w:sz="2" w:space="0" w:color="000001"/>
              <w:bottom w:val="single" w:sz="2" w:space="0" w:color="000001"/>
            </w:tcBorders>
            <w:shd w:val="clear" w:color="auto" w:fill="auto"/>
            <w:tcMar>
              <w:left w:w="39" w:type="dxa"/>
            </w:tcMar>
          </w:tcPr>
          <w:p w:rsidR="00D16DEC" w:rsidRDefault="00D16DEC" w:rsidP="00CA265D">
            <w:pPr>
              <w:pStyle w:val="Contenutotabella"/>
              <w:keepNext/>
              <w:widowControl w:val="0"/>
            </w:pPr>
            <w:r>
              <w:t>AFFIANCAMENTO DEI PARI NELLE ATTIVITA' DI INCLUSIONE</w:t>
            </w:r>
          </w:p>
        </w:tc>
        <w:tc>
          <w:tcPr>
            <w:tcW w:w="616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D16DEC" w:rsidRDefault="00D16DEC" w:rsidP="00CA265D">
            <w:pPr>
              <w:pStyle w:val="Contenutotabella"/>
              <w:keepNext/>
              <w:widowControl w:val="0"/>
            </w:pPr>
            <w:r>
              <w:t>- affiancamento degli studenti di scuola superiore e università che partecipano alle attività dell'azienda in percorsi formativi e di inclusione sociale e lavorativa</w:t>
            </w:r>
          </w:p>
        </w:tc>
      </w:tr>
      <w:tr w:rsidR="00D16DEC" w:rsidTr="00426ECB">
        <w:tc>
          <w:tcPr>
            <w:tcW w:w="3657" w:type="dxa"/>
            <w:tcBorders>
              <w:top w:val="single" w:sz="2" w:space="0" w:color="000001"/>
              <w:left w:val="single" w:sz="2" w:space="0" w:color="000001"/>
              <w:bottom w:val="single" w:sz="2" w:space="0" w:color="000001"/>
            </w:tcBorders>
            <w:shd w:val="clear" w:color="auto" w:fill="auto"/>
            <w:tcMar>
              <w:left w:w="39" w:type="dxa"/>
            </w:tcMar>
          </w:tcPr>
          <w:p w:rsidR="00D16DEC" w:rsidRDefault="00D16DEC" w:rsidP="00CA265D">
            <w:pPr>
              <w:pStyle w:val="Contenutotabella"/>
              <w:keepNext/>
              <w:widowControl w:val="0"/>
            </w:pPr>
            <w:bookmarkStart w:id="0" w:name="__DdeLink__1537_360491627"/>
            <w:bookmarkEnd w:id="0"/>
            <w:r>
              <w:t>VALUTAZIONE E MONITORAGGIO DELLE ATTIVITA' CHE INCLUDONO PERSONE CON DISABILITA' E PARI</w:t>
            </w:r>
          </w:p>
        </w:tc>
        <w:tc>
          <w:tcPr>
            <w:tcW w:w="616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D16DEC" w:rsidRDefault="00D16DEC" w:rsidP="00CA265D">
            <w:pPr>
              <w:pStyle w:val="Contenutotabella"/>
              <w:keepNext/>
              <w:widowControl w:val="0"/>
            </w:pPr>
            <w:r>
              <w:t xml:space="preserve">- affiancamento di psicologi e professionisti incaricati di somministrare i test di valutazione </w:t>
            </w:r>
          </w:p>
          <w:p w:rsidR="00D16DEC" w:rsidRDefault="00D16DEC" w:rsidP="00CA265D">
            <w:pPr>
              <w:pStyle w:val="Contenutotabella"/>
              <w:keepNext/>
              <w:widowControl w:val="0"/>
            </w:pPr>
            <w:r>
              <w:t>- compilazione di presa dati dei comportamenti adattivi e di interazione manifestati dalle persone con disabilità e dai loro pari nel corso delle attività</w:t>
            </w:r>
          </w:p>
        </w:tc>
      </w:tr>
    </w:tbl>
    <w:p w:rsidR="00D16DEC" w:rsidRDefault="00D16DEC" w:rsidP="00D16DEC">
      <w:pPr>
        <w:keepNext/>
        <w:widowControl w:val="0"/>
        <w:tabs>
          <w:tab w:val="left" w:pos="354"/>
        </w:tabs>
        <w:jc w:val="both"/>
        <w:rPr>
          <w:sz w:val="28"/>
          <w:szCs w:val="28"/>
        </w:rPr>
      </w:pPr>
    </w:p>
    <w:p w:rsidR="009D7E87" w:rsidRDefault="00D16DEC" w:rsidP="00D16DEC">
      <w:pPr>
        <w:pBdr>
          <w:top w:val="single" w:sz="4" w:space="1" w:color="auto"/>
          <w:left w:val="single" w:sz="4" w:space="4" w:color="auto"/>
          <w:bottom w:val="single" w:sz="4" w:space="1" w:color="auto"/>
          <w:right w:val="single" w:sz="4" w:space="4" w:color="auto"/>
        </w:pBdr>
        <w:autoSpaceDE w:val="0"/>
        <w:rPr>
          <w:rFonts w:eastAsia="Calibri"/>
          <w:color w:val="000000"/>
        </w:rPr>
      </w:pPr>
      <w:r w:rsidRPr="00032064">
        <w:t xml:space="preserve">Il progetto riserva </w:t>
      </w:r>
      <w:r w:rsidRPr="00032064">
        <w:rPr>
          <w:b/>
        </w:rPr>
        <w:t>1 posto ad un volontario disabile</w:t>
      </w:r>
      <w:r w:rsidRPr="00032064">
        <w:t>.</w:t>
      </w:r>
      <w:r w:rsidR="002E2E00">
        <w:t xml:space="preserve"> </w:t>
      </w:r>
      <w:r w:rsidRPr="00032064">
        <w:t>Il volontario sarà pienamente impegnato in tutte le attività previste pe</w:t>
      </w:r>
      <w:r>
        <w:t>r i giovani del servizio civile</w:t>
      </w:r>
    </w:p>
    <w:p w:rsidR="002E2E00" w:rsidRDefault="002E2E00" w:rsidP="00D16DEC">
      <w:pPr>
        <w:tabs>
          <w:tab w:val="left" w:pos="840"/>
        </w:tabs>
        <w:snapToGrid w:val="0"/>
        <w:jc w:val="both"/>
        <w:rPr>
          <w:rFonts w:eastAsia="Calibri"/>
          <w:b/>
          <w:color w:val="000000"/>
        </w:rPr>
      </w:pPr>
    </w:p>
    <w:p w:rsidR="00D16DEC" w:rsidRPr="002337D0" w:rsidRDefault="009D7E87" w:rsidP="00D16DEC">
      <w:pPr>
        <w:tabs>
          <w:tab w:val="left" w:pos="840"/>
        </w:tabs>
        <w:snapToGrid w:val="0"/>
        <w:jc w:val="both"/>
      </w:pPr>
      <w:r>
        <w:rPr>
          <w:rFonts w:eastAsia="Calibri"/>
          <w:b/>
          <w:color w:val="000000"/>
        </w:rPr>
        <w:t>CRITERI DI SELEZIONE</w:t>
      </w:r>
      <w:r w:rsidR="00D16DEC">
        <w:rPr>
          <w:rFonts w:eastAsia="Calibri"/>
          <w:b/>
          <w:color w:val="000000"/>
        </w:rPr>
        <w:t xml:space="preserve"> </w:t>
      </w:r>
    </w:p>
    <w:p w:rsidR="00D16DEC" w:rsidRDefault="00D16DEC" w:rsidP="00D16DEC">
      <w:pPr>
        <w:tabs>
          <w:tab w:val="left" w:pos="840"/>
        </w:tabs>
        <w:snapToGrid w:val="0"/>
        <w:jc w:val="both"/>
      </w:pPr>
      <w:r w:rsidRPr="00426ECB">
        <w:rPr>
          <w:bdr w:val="single" w:sz="4" w:space="0" w:color="auto"/>
        </w:rPr>
        <w:t>Si rinvia al sistema di selezione del CESV verificato in sede di accreditament</w:t>
      </w:r>
      <w:r w:rsidR="00426ECB">
        <w:rPr>
          <w:bdr w:val="single" w:sz="4" w:space="0" w:color="auto"/>
        </w:rPr>
        <w:t xml:space="preserve">o                             </w:t>
      </w:r>
      <w:bookmarkStart w:id="1" w:name="_GoBack"/>
      <w:bookmarkEnd w:id="1"/>
      <w:r w:rsidR="00426ECB">
        <w:rPr>
          <w:bdr w:val="single" w:sz="4" w:space="0" w:color="auto"/>
        </w:rPr>
        <w:t xml:space="preserve">                                          </w:t>
      </w:r>
      <w:r>
        <w:t xml:space="preserve"> </w:t>
      </w:r>
    </w:p>
    <w:p w:rsidR="009D7E87" w:rsidRPr="00D16DEC" w:rsidRDefault="009D7E87" w:rsidP="00D16DEC">
      <w:pPr>
        <w:tabs>
          <w:tab w:val="left" w:pos="840"/>
        </w:tabs>
        <w:snapToGrid w:val="0"/>
        <w:jc w:val="both"/>
      </w:pPr>
    </w:p>
    <w:p w:rsidR="009D7E87" w:rsidRPr="00A2577C" w:rsidRDefault="009D7E87" w:rsidP="007A6466">
      <w:pPr>
        <w:pBdr>
          <w:top w:val="single" w:sz="4" w:space="1" w:color="auto"/>
          <w:left w:val="single" w:sz="4" w:space="1" w:color="auto"/>
          <w:bottom w:val="single" w:sz="4" w:space="1" w:color="auto"/>
          <w:right w:val="single" w:sz="4" w:space="1" w:color="auto"/>
        </w:pBdr>
        <w:autoSpaceDE w:val="0"/>
        <w:rPr>
          <w:rFonts w:eastAsia="Calibri"/>
          <w:b/>
          <w:color w:val="000000"/>
        </w:rPr>
      </w:pPr>
      <w:r w:rsidRPr="00A2577C">
        <w:rPr>
          <w:rFonts w:eastAsia="Calibri"/>
          <w:b/>
          <w:color w:val="000000"/>
        </w:rPr>
        <w:lastRenderedPageBreak/>
        <w:t>CONDIZIONI DI SERVIZIO ED ASPETTI ORGANIZZATIVI:</w:t>
      </w:r>
    </w:p>
    <w:p w:rsidR="00D16DEC" w:rsidRDefault="00D16DEC" w:rsidP="007A6466">
      <w:pPr>
        <w:pBdr>
          <w:top w:val="single" w:sz="4" w:space="1" w:color="auto"/>
          <w:left w:val="single" w:sz="4" w:space="1" w:color="auto"/>
          <w:bottom w:val="single" w:sz="4" w:space="1" w:color="auto"/>
          <w:right w:val="single" w:sz="4" w:space="1" w:color="auto"/>
        </w:pBdr>
        <w:tabs>
          <w:tab w:val="left" w:pos="709"/>
        </w:tabs>
        <w:suppressAutoHyphens/>
      </w:pPr>
      <w:r>
        <w:rPr>
          <w:i/>
          <w:iCs/>
        </w:rPr>
        <w:t>Numero ore di servizio: monte ore annuo:</w:t>
      </w:r>
      <w:r w:rsidR="00512221">
        <w:rPr>
          <w:i/>
          <w:iCs/>
        </w:rPr>
        <w:tab/>
      </w:r>
      <w:r w:rsidR="00512221">
        <w:rPr>
          <w:i/>
          <w:iCs/>
        </w:rPr>
        <w:tab/>
      </w:r>
      <w:r w:rsidR="00512221">
        <w:rPr>
          <w:i/>
          <w:iCs/>
        </w:rPr>
        <w:tab/>
      </w:r>
      <w:r w:rsidR="00512221">
        <w:rPr>
          <w:i/>
          <w:iCs/>
        </w:rPr>
        <w:tab/>
      </w:r>
      <w:r w:rsidR="00512221">
        <w:rPr>
          <w:i/>
          <w:iCs/>
        </w:rPr>
        <w:tab/>
        <w:t>1.400</w:t>
      </w:r>
      <w:r w:rsidR="00512221">
        <w:rPr>
          <w:i/>
          <w:iCs/>
        </w:rPr>
        <w:tab/>
      </w:r>
    </w:p>
    <w:p w:rsidR="009D7E87" w:rsidRDefault="00D16DEC" w:rsidP="007A6466">
      <w:pPr>
        <w:pBdr>
          <w:top w:val="single" w:sz="4" w:space="1" w:color="auto"/>
          <w:left w:val="single" w:sz="4" w:space="1" w:color="auto"/>
          <w:bottom w:val="single" w:sz="4" w:space="1" w:color="auto"/>
          <w:right w:val="single" w:sz="4" w:space="1" w:color="auto"/>
        </w:pBdr>
        <w:tabs>
          <w:tab w:val="left" w:pos="709"/>
        </w:tabs>
        <w:suppressAutoHyphens/>
        <w:rPr>
          <w:noProof/>
        </w:rPr>
      </w:pPr>
      <w:r>
        <w:rPr>
          <w:i/>
          <w:iCs/>
        </w:rPr>
        <w:t>Giorni di servizio a settimana dei volontari (minimo 5, massimo 6) :</w:t>
      </w:r>
      <w:r w:rsidR="00512221" w:rsidRPr="00512221">
        <w:rPr>
          <w:noProof/>
        </w:rPr>
        <w:t xml:space="preserve">  </w:t>
      </w:r>
      <w:r w:rsidR="00512221">
        <w:rPr>
          <w:noProof/>
        </w:rPr>
        <w:tab/>
        <w:t xml:space="preserve">    6</w:t>
      </w:r>
    </w:p>
    <w:p w:rsidR="00512221" w:rsidRDefault="00512221" w:rsidP="007A6466">
      <w:pPr>
        <w:pBdr>
          <w:top w:val="single" w:sz="4" w:space="1" w:color="auto"/>
          <w:left w:val="single" w:sz="4" w:space="1" w:color="auto"/>
          <w:bottom w:val="single" w:sz="4" w:space="1" w:color="auto"/>
          <w:right w:val="single" w:sz="4" w:space="1" w:color="auto"/>
        </w:pBdr>
        <w:tabs>
          <w:tab w:val="left" w:pos="709"/>
        </w:tabs>
        <w:suppressAutoHyphens/>
      </w:pPr>
      <w:r>
        <w:rPr>
          <w:i/>
          <w:iCs/>
        </w:rPr>
        <w:t>Eventuali particolari obblighi dei volontari durante il periodo di servizio:</w:t>
      </w:r>
      <w:r>
        <w:t xml:space="preserve"> </w:t>
      </w:r>
    </w:p>
    <w:tbl>
      <w:tblPr>
        <w:tblW w:w="9781" w:type="dxa"/>
        <w:tblInd w:w="20" w:type="dxa"/>
        <w:tblCellMar>
          <w:left w:w="20" w:type="dxa"/>
          <w:right w:w="70" w:type="dxa"/>
        </w:tblCellMar>
        <w:tblLook w:val="0000" w:firstRow="0" w:lastRow="0" w:firstColumn="0" w:lastColumn="0" w:noHBand="0" w:noVBand="0"/>
      </w:tblPr>
      <w:tblGrid>
        <w:gridCol w:w="9781"/>
      </w:tblGrid>
      <w:tr w:rsidR="00512221" w:rsidTr="00426ECB">
        <w:trPr>
          <w:trHeight w:val="1093"/>
        </w:trPr>
        <w:tc>
          <w:tcPr>
            <w:tcW w:w="9781" w:type="dxa"/>
            <w:shd w:val="clear" w:color="auto" w:fill="auto"/>
            <w:tcMar>
              <w:left w:w="20" w:type="dxa"/>
            </w:tcMar>
          </w:tcPr>
          <w:p w:rsidR="00512221" w:rsidRDefault="00512221" w:rsidP="007A6466">
            <w:pPr>
              <w:pBdr>
                <w:top w:val="single" w:sz="4" w:space="1" w:color="auto"/>
                <w:left w:val="single" w:sz="4" w:space="1" w:color="auto"/>
                <w:bottom w:val="single" w:sz="4" w:space="1" w:color="auto"/>
                <w:right w:val="single" w:sz="4" w:space="1" w:color="auto"/>
              </w:pBdr>
              <w:snapToGrid w:val="0"/>
            </w:pPr>
            <w:r>
              <w:t>I volontari dovranno essere disponibili a:</w:t>
            </w:r>
          </w:p>
          <w:p w:rsidR="00512221" w:rsidRDefault="00512221" w:rsidP="007A6466">
            <w:pPr>
              <w:pStyle w:val="Paragrafoelenco"/>
              <w:numPr>
                <w:ilvl w:val="0"/>
                <w:numId w:val="13"/>
              </w:numPr>
              <w:pBdr>
                <w:top w:val="single" w:sz="4" w:space="1" w:color="auto"/>
                <w:left w:val="single" w:sz="4" w:space="1" w:color="auto"/>
                <w:bottom w:val="single" w:sz="4" w:space="1" w:color="auto"/>
                <w:right w:val="single" w:sz="4" w:space="1" w:color="auto"/>
              </w:pBdr>
              <w:snapToGrid w:val="0"/>
              <w:contextualSpacing w:val="0"/>
            </w:pPr>
            <w:r>
              <w:t>orari di servizio flessibili: si prevedono turni che possono cominciare dalla mattina alle 7 e finire (ultimo turno) a mezzanotte, questo per consentire alle persone con disabilità di partecipare a tutte l</w:t>
            </w:r>
            <w:r w:rsidR="007A6466">
              <w:t xml:space="preserve">e attività della Cooperativa in </w:t>
            </w:r>
            <w:r>
              <w:t>regime di reale inclusione sociale. Sarà possibile anche lavorare anche in giorni festivi;</w:t>
            </w:r>
          </w:p>
          <w:p w:rsidR="00512221" w:rsidRDefault="00512221" w:rsidP="007A6466">
            <w:pPr>
              <w:pStyle w:val="Paragrafoelenco"/>
              <w:numPr>
                <w:ilvl w:val="0"/>
                <w:numId w:val="13"/>
              </w:numPr>
              <w:pBdr>
                <w:top w:val="single" w:sz="4" w:space="1" w:color="auto"/>
                <w:left w:val="single" w:sz="4" w:space="1" w:color="auto"/>
                <w:bottom w:val="single" w:sz="4" w:space="1" w:color="auto"/>
                <w:right w:val="single" w:sz="4" w:space="1" w:color="auto"/>
              </w:pBdr>
              <w:snapToGrid w:val="0"/>
              <w:contextualSpacing w:val="0"/>
            </w:pPr>
            <w:r>
              <w:t>spostamenti: alcune attività, come la vendita di prodotti ortofrutticoli o attività ricreative eventuali, prevedono uno spostamento i cui costi sono coperti dall’ente. La maggior parte delle attività si svolge comunque presso la sede operativa della Cooperativa.</w:t>
            </w:r>
          </w:p>
          <w:p w:rsidR="00512221" w:rsidRDefault="00512221" w:rsidP="007A6466">
            <w:pPr>
              <w:pBdr>
                <w:top w:val="single" w:sz="4" w:space="1" w:color="auto"/>
                <w:left w:val="single" w:sz="4" w:space="1" w:color="auto"/>
                <w:bottom w:val="single" w:sz="4" w:space="1" w:color="auto"/>
                <w:right w:val="single" w:sz="4" w:space="1" w:color="auto"/>
              </w:pBdr>
              <w:snapToGrid w:val="0"/>
            </w:pPr>
          </w:p>
        </w:tc>
      </w:tr>
    </w:tbl>
    <w:p w:rsidR="009D7E87" w:rsidRPr="00512221" w:rsidRDefault="00512221" w:rsidP="007A6466">
      <w:pPr>
        <w:pBdr>
          <w:top w:val="single" w:sz="4" w:space="1" w:color="auto"/>
          <w:left w:val="single" w:sz="4" w:space="1" w:color="auto"/>
          <w:bottom w:val="single" w:sz="4" w:space="1" w:color="auto"/>
          <w:right w:val="single" w:sz="4" w:space="1" w:color="auto"/>
        </w:pBdr>
        <w:tabs>
          <w:tab w:val="left" w:pos="720"/>
          <w:tab w:val="left" w:pos="840"/>
        </w:tabs>
        <w:suppressAutoHyphens/>
        <w:jc w:val="both"/>
        <w:rPr>
          <w:i/>
          <w:iCs/>
        </w:rPr>
      </w:pPr>
      <w:r>
        <w:rPr>
          <w:i/>
          <w:iCs/>
        </w:rPr>
        <w:t>Eventuali requisiti richiesti ai canditati per la partecipazione al progetto oltre quelli richiesti dalla legge 6 marzo 2001, n. 64:</w:t>
      </w:r>
      <w:r>
        <w:rPr>
          <w:i/>
          <w:iCs/>
        </w:rPr>
        <w:tab/>
      </w:r>
      <w:r>
        <w:rPr>
          <w:i/>
          <w:iCs/>
        </w:rPr>
        <w:tab/>
      </w:r>
      <w:r>
        <w:rPr>
          <w:i/>
          <w:iCs/>
        </w:rPr>
        <w:tab/>
      </w:r>
      <w:r>
        <w:rPr>
          <w:i/>
          <w:iCs/>
        </w:rPr>
        <w:tab/>
      </w:r>
      <w:r>
        <w:rPr>
          <w:i/>
          <w:iCs/>
        </w:rPr>
        <w:tab/>
        <w:t>Nessuno</w:t>
      </w:r>
    </w:p>
    <w:p w:rsidR="009D7E87" w:rsidRDefault="009D7E87" w:rsidP="009D7E87">
      <w:pPr>
        <w:autoSpaceDE w:val="0"/>
        <w:rPr>
          <w:rFonts w:eastAsia="Calibri"/>
          <w:color w:val="000000"/>
        </w:rPr>
      </w:pPr>
    </w:p>
    <w:p w:rsidR="009D7E87" w:rsidRDefault="009D7E87" w:rsidP="007A6466">
      <w:pPr>
        <w:pBdr>
          <w:top w:val="single" w:sz="4" w:space="1" w:color="auto"/>
          <w:left w:val="single" w:sz="4" w:space="1" w:color="auto"/>
          <w:bottom w:val="single" w:sz="4" w:space="1" w:color="auto"/>
          <w:right w:val="single" w:sz="4" w:space="1" w:color="auto"/>
        </w:pBdr>
        <w:autoSpaceDE w:val="0"/>
        <w:rPr>
          <w:rFonts w:eastAsia="Calibri"/>
          <w:b/>
          <w:color w:val="000000"/>
        </w:rPr>
      </w:pPr>
      <w:r w:rsidRPr="00391E60">
        <w:rPr>
          <w:rFonts w:eastAsia="Calibri"/>
          <w:b/>
          <w:color w:val="000000"/>
        </w:rPr>
        <w:t>SEDI DI SVOLGIMENTO e POSTI DISPONIBILI:</w:t>
      </w:r>
    </w:p>
    <w:p w:rsidR="00512221" w:rsidRDefault="00512221" w:rsidP="007A6466">
      <w:pPr>
        <w:pBdr>
          <w:top w:val="single" w:sz="4" w:space="1" w:color="auto"/>
          <w:left w:val="single" w:sz="4" w:space="1" w:color="auto"/>
          <w:bottom w:val="single" w:sz="4" w:space="1" w:color="auto"/>
          <w:right w:val="single" w:sz="4" w:space="1" w:color="auto"/>
        </w:pBdr>
        <w:autoSpaceDE w:val="0"/>
        <w:rPr>
          <w:i/>
          <w:iCs/>
        </w:rPr>
      </w:pPr>
      <w:r>
        <w:rPr>
          <w:i/>
          <w:iCs/>
        </w:rPr>
        <w:t>Numero dei volontari da impiegare nel progetto</w:t>
      </w:r>
      <w:r>
        <w:rPr>
          <w:i/>
          <w:iCs/>
        </w:rPr>
        <w:tab/>
      </w:r>
      <w:r>
        <w:rPr>
          <w:i/>
          <w:iCs/>
        </w:rPr>
        <w:tab/>
      </w:r>
      <w:r>
        <w:rPr>
          <w:i/>
          <w:iCs/>
        </w:rPr>
        <w:tab/>
      </w:r>
      <w:r>
        <w:rPr>
          <w:i/>
          <w:iCs/>
        </w:rPr>
        <w:tab/>
      </w:r>
      <w:r>
        <w:rPr>
          <w:i/>
          <w:iCs/>
        </w:rPr>
        <w:tab/>
        <w:t>8</w:t>
      </w:r>
    </w:p>
    <w:p w:rsidR="00512221" w:rsidRDefault="00512221" w:rsidP="007A6466">
      <w:pPr>
        <w:pBdr>
          <w:top w:val="single" w:sz="4" w:space="1" w:color="auto"/>
          <w:left w:val="single" w:sz="4" w:space="1" w:color="auto"/>
          <w:bottom w:val="single" w:sz="4" w:space="1" w:color="auto"/>
          <w:right w:val="single" w:sz="4" w:space="1" w:color="auto"/>
        </w:pBdr>
        <w:autoSpaceDE w:val="0"/>
        <w:rPr>
          <w:rFonts w:eastAsia="Calibri"/>
          <w:color w:val="000000"/>
        </w:rPr>
      </w:pPr>
      <w:r>
        <w:rPr>
          <w:i/>
          <w:iCs/>
        </w:rPr>
        <w:t>Numero posti con solo vitto</w:t>
      </w:r>
      <w:r>
        <w:rPr>
          <w:i/>
          <w:iCs/>
        </w:rPr>
        <w:tab/>
      </w:r>
      <w:r>
        <w:rPr>
          <w:i/>
          <w:iCs/>
        </w:rPr>
        <w:tab/>
      </w:r>
      <w:r>
        <w:rPr>
          <w:i/>
          <w:iCs/>
        </w:rPr>
        <w:tab/>
      </w:r>
      <w:r>
        <w:rPr>
          <w:i/>
          <w:iCs/>
        </w:rPr>
        <w:tab/>
      </w:r>
      <w:r>
        <w:rPr>
          <w:i/>
          <w:iCs/>
        </w:rPr>
        <w:tab/>
      </w:r>
      <w:r>
        <w:rPr>
          <w:i/>
          <w:iCs/>
        </w:rPr>
        <w:tab/>
      </w:r>
      <w:r>
        <w:rPr>
          <w:i/>
          <w:iCs/>
        </w:rPr>
        <w:tab/>
      </w:r>
      <w:r>
        <w:rPr>
          <w:i/>
          <w:iCs/>
        </w:rPr>
        <w:tab/>
        <w:t>0</w:t>
      </w:r>
    </w:p>
    <w:p w:rsidR="00426ECB" w:rsidRDefault="00227B8B" w:rsidP="007A6466">
      <w:pPr>
        <w:pBdr>
          <w:top w:val="single" w:sz="4" w:space="1" w:color="auto"/>
          <w:left w:val="single" w:sz="4" w:space="1" w:color="auto"/>
          <w:bottom w:val="single" w:sz="4" w:space="1" w:color="auto"/>
          <w:right w:val="single" w:sz="4" w:space="1" w:color="auto"/>
        </w:pBdr>
        <w:tabs>
          <w:tab w:val="left" w:pos="720"/>
        </w:tabs>
        <w:suppressAutoHyphens/>
      </w:pPr>
      <w:r>
        <w:rPr>
          <w:i/>
          <w:iCs/>
          <w:u w:val="single"/>
        </w:rPr>
        <w:t xml:space="preserve">Sede/i di attuazione del progetto, </w:t>
      </w:r>
      <w:r w:rsidR="00426ECB" w:rsidRPr="005B2B8C">
        <w:t xml:space="preserve">, </w:t>
      </w:r>
      <w:r w:rsidR="00426ECB">
        <w:tab/>
      </w:r>
      <w:r w:rsidR="00426ECB" w:rsidRPr="005B2B8C">
        <w:t>Via</w:t>
      </w:r>
      <w:r w:rsidR="00426ECB">
        <w:t xml:space="preserve"> Ardeatina 524</w:t>
      </w:r>
      <w:r w:rsidR="00426ECB" w:rsidRPr="005B2B8C">
        <w:t>, codice identificativo NZ</w:t>
      </w:r>
      <w:r w:rsidR="00426ECB">
        <w:t>07568</w:t>
      </w:r>
    </w:p>
    <w:p w:rsidR="00227B8B" w:rsidRDefault="00227B8B" w:rsidP="007A6466">
      <w:pPr>
        <w:pBdr>
          <w:top w:val="single" w:sz="4" w:space="1" w:color="auto"/>
          <w:left w:val="single" w:sz="4" w:space="1" w:color="auto"/>
          <w:bottom w:val="single" w:sz="4" w:space="1" w:color="auto"/>
          <w:right w:val="single" w:sz="4" w:space="1" w:color="auto"/>
        </w:pBdr>
        <w:tabs>
          <w:tab w:val="left" w:pos="720"/>
        </w:tabs>
        <w:suppressAutoHyphens/>
        <w:rPr>
          <w:i/>
          <w:iCs/>
          <w:u w:val="single"/>
        </w:rPr>
      </w:pPr>
      <w:r>
        <w:rPr>
          <w:i/>
          <w:iCs/>
          <w:u w:val="single"/>
        </w:rPr>
        <w:t xml:space="preserve">Operatori Locali di Progetto </w:t>
      </w:r>
      <w:r w:rsidR="00426ECB">
        <w:rPr>
          <w:i/>
          <w:iCs/>
          <w:u w:val="single"/>
        </w:rPr>
        <w:t xml:space="preserve"> </w:t>
      </w:r>
      <w:r w:rsidR="00426ECB">
        <w:rPr>
          <w:i/>
          <w:iCs/>
          <w:u w:val="single"/>
        </w:rPr>
        <w:tab/>
      </w:r>
      <w:r w:rsidR="00426ECB" w:rsidRPr="00426ECB">
        <w:rPr>
          <w:iCs/>
        </w:rPr>
        <w:t>Maurizio Ferraro</w:t>
      </w:r>
    </w:p>
    <w:p w:rsidR="009D7E87" w:rsidRDefault="009D7E87" w:rsidP="009D7E87">
      <w:pPr>
        <w:autoSpaceDE w:val="0"/>
        <w:rPr>
          <w:rFonts w:eastAsia="Calibri"/>
          <w:color w:val="000000"/>
        </w:rPr>
      </w:pPr>
    </w:p>
    <w:p w:rsidR="009D7E87" w:rsidRDefault="009D7E87" w:rsidP="009D7E87">
      <w:pPr>
        <w:pBdr>
          <w:top w:val="single" w:sz="4" w:space="1" w:color="auto"/>
          <w:left w:val="single" w:sz="4" w:space="4" w:color="auto"/>
          <w:bottom w:val="single" w:sz="4" w:space="1" w:color="auto"/>
          <w:right w:val="single" w:sz="4" w:space="4" w:color="auto"/>
        </w:pBdr>
        <w:autoSpaceDE w:val="0"/>
        <w:rPr>
          <w:rFonts w:eastAsia="Calibri"/>
          <w:b/>
          <w:color w:val="000000"/>
        </w:rPr>
      </w:pPr>
      <w:r>
        <w:rPr>
          <w:rFonts w:eastAsia="Calibri"/>
          <w:b/>
          <w:color w:val="000000"/>
        </w:rPr>
        <w:t xml:space="preserve">CARATTERISTICHE </w:t>
      </w:r>
      <w:r w:rsidRPr="00A2577C">
        <w:rPr>
          <w:rFonts w:eastAsia="Calibri"/>
          <w:b/>
          <w:color w:val="000000"/>
        </w:rPr>
        <w:t>CONOSCENZE ACQUISIBILI:</w:t>
      </w:r>
    </w:p>
    <w:p w:rsidR="007A6466" w:rsidRDefault="007A6466" w:rsidP="007A6466">
      <w:pPr>
        <w:tabs>
          <w:tab w:val="left" w:pos="720"/>
          <w:tab w:val="left" w:pos="840"/>
        </w:tabs>
        <w:suppressAutoHyphens/>
        <w:jc w:val="both"/>
        <w:rPr>
          <w:i/>
          <w:iCs/>
          <w:u w:val="single"/>
        </w:rPr>
      </w:pPr>
      <w:r w:rsidRPr="008D00E9">
        <w:rPr>
          <w:i/>
          <w:iCs/>
        </w:rPr>
        <w:t>Attestazione delle conoscenze acquisite in relazione alle attività svolte durante l’espletamento del servizio utili ai fini del curriculum vitae</w:t>
      </w:r>
      <w:r w:rsidRPr="008D00E9">
        <w:rPr>
          <w:i/>
          <w:iCs/>
          <w:u w:val="single"/>
        </w:rPr>
        <w:t xml:space="preserve">: </w:t>
      </w:r>
    </w:p>
    <w:p w:rsidR="007A6466" w:rsidRDefault="007A6466" w:rsidP="007A6466">
      <w:pPr>
        <w:jc w:val="both"/>
      </w:pPr>
      <w:r>
        <w:t xml:space="preserve">I giovani in Servizio Civile presso gli enti in convenzione con il CESV acquisiranno una serie di </w:t>
      </w:r>
      <w:r>
        <w:rPr>
          <w:b/>
        </w:rPr>
        <w:t>competenze sia di tipo tecnico che trasversale</w:t>
      </w:r>
      <w:r>
        <w:t xml:space="preserve"> importanti e spendibili in termini di </w:t>
      </w:r>
      <w:proofErr w:type="spellStart"/>
      <w:r>
        <w:t>occupabilità</w:t>
      </w:r>
      <w:proofErr w:type="spellEnd"/>
      <w:r>
        <w:t xml:space="preserve"> futura, che verranno attestate sia dallo stesso CESV che da un ente di formazione per adulti come il CPIA 3 di Roma:</w:t>
      </w:r>
    </w:p>
    <w:p w:rsidR="007A6466" w:rsidRDefault="007A6466" w:rsidP="007A6466">
      <w:pPr>
        <w:jc w:val="both"/>
      </w:pPr>
    </w:p>
    <w:p w:rsidR="007A6466" w:rsidRDefault="007A6466" w:rsidP="007A6466">
      <w:pPr>
        <w:jc w:val="both"/>
      </w:pPr>
      <w:r>
        <w:t>1) Il CESV, rilascerà a fine servizio un attestato relativo alle competenze acquisite durante i percorsi di formazione generale e specifica e alle mansioni svolte durante l’espletamento del servizio.</w:t>
      </w:r>
    </w:p>
    <w:p w:rsidR="007A6466" w:rsidRDefault="007A6466" w:rsidP="007A6466">
      <w:pPr>
        <w:jc w:val="both"/>
      </w:pPr>
      <w:r>
        <w:t xml:space="preserve"> </w:t>
      </w:r>
    </w:p>
    <w:p w:rsidR="007A6466" w:rsidRDefault="007A6466" w:rsidP="007A6466">
      <w:pPr>
        <w:jc w:val="both"/>
        <w:rPr>
          <w:b/>
        </w:rPr>
      </w:pPr>
      <w:r>
        <w:rPr>
          <w:b/>
        </w:rPr>
        <w:t>Nello specifico le competenze acquisite e riconosciute sono:</w:t>
      </w:r>
    </w:p>
    <w:p w:rsidR="007A6466" w:rsidRDefault="007A6466" w:rsidP="007A6466">
      <w:pPr>
        <w:numPr>
          <w:ilvl w:val="0"/>
          <w:numId w:val="17"/>
        </w:numPr>
        <w:tabs>
          <w:tab w:val="left" w:pos="354"/>
        </w:tabs>
        <w:suppressAutoHyphens/>
        <w:ind w:left="354" w:hanging="283"/>
        <w:jc w:val="both"/>
      </w:pPr>
      <w:r>
        <w:t xml:space="preserve">Elementi di Comunicazione </w:t>
      </w:r>
    </w:p>
    <w:p w:rsidR="007A6466" w:rsidRDefault="007A6466" w:rsidP="007A6466">
      <w:pPr>
        <w:numPr>
          <w:ilvl w:val="0"/>
          <w:numId w:val="17"/>
        </w:numPr>
        <w:tabs>
          <w:tab w:val="left" w:pos="354"/>
        </w:tabs>
        <w:suppressAutoHyphens/>
        <w:ind w:left="354" w:hanging="283"/>
        <w:jc w:val="both"/>
      </w:pPr>
      <w:r>
        <w:t>Elementi di Gestione del conflitto</w:t>
      </w:r>
    </w:p>
    <w:p w:rsidR="007A6466" w:rsidRDefault="007A6466" w:rsidP="007A6466">
      <w:pPr>
        <w:numPr>
          <w:ilvl w:val="0"/>
          <w:numId w:val="17"/>
        </w:numPr>
        <w:tabs>
          <w:tab w:val="left" w:pos="354"/>
        </w:tabs>
        <w:suppressAutoHyphens/>
        <w:ind w:left="354" w:hanging="283"/>
        <w:jc w:val="both"/>
      </w:pPr>
      <w:r>
        <w:t>Il lavoro in gruppo</w:t>
      </w:r>
    </w:p>
    <w:p w:rsidR="007A6466" w:rsidRDefault="007A6466" w:rsidP="007A6466">
      <w:pPr>
        <w:numPr>
          <w:ilvl w:val="0"/>
          <w:numId w:val="17"/>
        </w:numPr>
        <w:tabs>
          <w:tab w:val="left" w:pos="354"/>
        </w:tabs>
        <w:suppressAutoHyphens/>
        <w:ind w:left="354" w:hanging="283"/>
        <w:jc w:val="both"/>
      </w:pPr>
      <w:r>
        <w:t>Leadership</w:t>
      </w:r>
    </w:p>
    <w:p w:rsidR="007A6466" w:rsidRDefault="007A6466" w:rsidP="007A6466">
      <w:pPr>
        <w:numPr>
          <w:ilvl w:val="0"/>
          <w:numId w:val="17"/>
        </w:numPr>
        <w:tabs>
          <w:tab w:val="left" w:pos="354"/>
        </w:tabs>
        <w:suppressAutoHyphens/>
        <w:ind w:left="354" w:hanging="283"/>
        <w:jc w:val="both"/>
      </w:pPr>
      <w:r>
        <w:t>Attività svolte nello specifico progetto.</w:t>
      </w:r>
    </w:p>
    <w:p w:rsidR="007A6466" w:rsidRDefault="007A6466" w:rsidP="007A6466">
      <w:pPr>
        <w:jc w:val="both"/>
      </w:pPr>
    </w:p>
    <w:p w:rsidR="007A6466" w:rsidRDefault="007A6466" w:rsidP="007A6466">
      <w:pPr>
        <w:pStyle w:val="Corpodeltesto21"/>
        <w:tabs>
          <w:tab w:val="left" w:pos="360"/>
        </w:tabs>
        <w:spacing w:line="240" w:lineRule="auto"/>
        <w:ind w:left="71"/>
        <w:jc w:val="left"/>
        <w:rPr>
          <w:rFonts w:ascii="Times New Roman" w:hAnsi="Times New Roman"/>
          <w:sz w:val="24"/>
        </w:rPr>
      </w:pPr>
      <w:r>
        <w:rPr>
          <w:rFonts w:ascii="Times New Roman" w:hAnsi="Times New Roman"/>
          <w:sz w:val="24"/>
        </w:rPr>
        <w:lastRenderedPageBreak/>
        <w:t>2) In base a una convenzione stipulata con CESV, il</w:t>
      </w:r>
      <w:r>
        <w:rPr>
          <w:rFonts w:ascii="Times New Roman" w:hAnsi="Times New Roman"/>
          <w:b/>
          <w:sz w:val="24"/>
        </w:rPr>
        <w:t xml:space="preserve"> 3° CPIA di Roma – Centro provinciale per l’Istruzione degli Adulti,</w:t>
      </w:r>
      <w:r>
        <w:rPr>
          <w:rFonts w:ascii="Times New Roman" w:hAnsi="Times New Roman"/>
          <w:sz w:val="24"/>
        </w:rPr>
        <w:t xml:space="preserve"> rilascerà ai volontari una attestazione che individua per ogni volontario e ogni progetto specifico le competenze operative e trasversali acquisite nello svolgimento del percorso di servizio civile, che li preparino all’entrata nel mondo del lavoro. </w:t>
      </w:r>
    </w:p>
    <w:p w:rsidR="007A6466" w:rsidRDefault="007A6466" w:rsidP="007A6466">
      <w:pPr>
        <w:pStyle w:val="Corpodeltesto21"/>
        <w:tabs>
          <w:tab w:val="left" w:pos="360"/>
        </w:tabs>
        <w:spacing w:line="240" w:lineRule="auto"/>
        <w:jc w:val="left"/>
        <w:rPr>
          <w:rFonts w:ascii="Times New Roman" w:hAnsi="Times New Roman"/>
          <w:sz w:val="24"/>
        </w:rPr>
      </w:pPr>
    </w:p>
    <w:p w:rsidR="007A6466" w:rsidRDefault="007A6466" w:rsidP="007A6466">
      <w:pPr>
        <w:ind w:left="71"/>
        <w:jc w:val="both"/>
        <w:rPr>
          <w:b/>
        </w:rPr>
      </w:pPr>
      <w:r>
        <w:rPr>
          <w:b/>
        </w:rPr>
        <w:t>Nello specifico le competenze acquisite e riconosciute attraverso questi due percorsi sono:</w:t>
      </w:r>
    </w:p>
    <w:p w:rsidR="007A6466" w:rsidRDefault="007A6466" w:rsidP="007A6466">
      <w:pPr>
        <w:ind w:left="71"/>
        <w:jc w:val="both"/>
        <w:rPr>
          <w:b/>
        </w:rPr>
      </w:pPr>
      <w:r>
        <w:rPr>
          <w:b/>
        </w:rPr>
        <w:t>Competenze Organizzative:</w:t>
      </w:r>
    </w:p>
    <w:p w:rsidR="007A6466" w:rsidRDefault="007A6466" w:rsidP="007A6466">
      <w:pPr>
        <w:numPr>
          <w:ilvl w:val="2"/>
          <w:numId w:val="16"/>
        </w:numPr>
        <w:tabs>
          <w:tab w:val="left" w:pos="496"/>
          <w:tab w:val="left" w:pos="1347"/>
        </w:tabs>
        <w:suppressAutoHyphens/>
        <w:ind w:left="71" w:firstLine="0"/>
        <w:jc w:val="both"/>
      </w:pPr>
      <w:r>
        <w:t>programmazione delle attività</w:t>
      </w:r>
    </w:p>
    <w:p w:rsidR="007A6466" w:rsidRDefault="007A6466" w:rsidP="007A6466">
      <w:pPr>
        <w:numPr>
          <w:ilvl w:val="2"/>
          <w:numId w:val="16"/>
        </w:numPr>
        <w:tabs>
          <w:tab w:val="left" w:pos="496"/>
          <w:tab w:val="left" w:pos="1347"/>
        </w:tabs>
        <w:suppressAutoHyphens/>
        <w:ind w:left="71" w:firstLine="0"/>
        <w:jc w:val="both"/>
      </w:pPr>
      <w:proofErr w:type="spellStart"/>
      <w:r>
        <w:t>problem</w:t>
      </w:r>
      <w:proofErr w:type="spellEnd"/>
      <w:r>
        <w:t xml:space="preserve"> </w:t>
      </w:r>
      <w:proofErr w:type="spellStart"/>
      <w:r>
        <w:t>solving</w:t>
      </w:r>
      <w:proofErr w:type="spellEnd"/>
    </w:p>
    <w:p w:rsidR="007A6466" w:rsidRDefault="007A6466" w:rsidP="007A6466">
      <w:pPr>
        <w:numPr>
          <w:ilvl w:val="2"/>
          <w:numId w:val="16"/>
        </w:numPr>
        <w:tabs>
          <w:tab w:val="left" w:pos="496"/>
          <w:tab w:val="left" w:pos="1347"/>
        </w:tabs>
        <w:suppressAutoHyphens/>
        <w:ind w:left="71" w:firstLine="0"/>
        <w:jc w:val="both"/>
      </w:pPr>
      <w:r>
        <w:t>gestione attività di amministrazione e contabilità</w:t>
      </w:r>
    </w:p>
    <w:p w:rsidR="007A6466" w:rsidRDefault="007A6466" w:rsidP="007A6466">
      <w:pPr>
        <w:numPr>
          <w:ilvl w:val="2"/>
          <w:numId w:val="16"/>
        </w:numPr>
        <w:tabs>
          <w:tab w:val="left" w:pos="496"/>
          <w:tab w:val="left" w:pos="1347"/>
        </w:tabs>
        <w:suppressAutoHyphens/>
        <w:ind w:left="71" w:firstLine="0"/>
        <w:jc w:val="both"/>
      </w:pPr>
      <w:r>
        <w:t>gestione attività di raccolta fondi</w:t>
      </w:r>
    </w:p>
    <w:p w:rsidR="007A6466" w:rsidRDefault="007A6466" w:rsidP="007A6466">
      <w:pPr>
        <w:numPr>
          <w:ilvl w:val="2"/>
          <w:numId w:val="16"/>
        </w:numPr>
        <w:tabs>
          <w:tab w:val="left" w:pos="496"/>
          <w:tab w:val="left" w:pos="1347"/>
        </w:tabs>
        <w:suppressAutoHyphens/>
        <w:ind w:left="71" w:firstLine="0"/>
        <w:jc w:val="both"/>
      </w:pPr>
      <w:r>
        <w:t>organizzazione e gestioni eventi</w:t>
      </w:r>
    </w:p>
    <w:p w:rsidR="007A6466" w:rsidRDefault="007A6466" w:rsidP="007A6466">
      <w:pPr>
        <w:numPr>
          <w:ilvl w:val="2"/>
          <w:numId w:val="16"/>
        </w:numPr>
        <w:tabs>
          <w:tab w:val="left" w:pos="496"/>
          <w:tab w:val="left" w:pos="1347"/>
        </w:tabs>
        <w:suppressAutoHyphens/>
        <w:ind w:left="71" w:firstLine="0"/>
        <w:jc w:val="both"/>
      </w:pPr>
      <w:r>
        <w:t>utilizzo piattaforme e sistemi informatici</w:t>
      </w:r>
    </w:p>
    <w:p w:rsidR="007A6466" w:rsidRDefault="007A6466" w:rsidP="007A6466">
      <w:pPr>
        <w:tabs>
          <w:tab w:val="left" w:pos="496"/>
        </w:tabs>
        <w:ind w:left="71"/>
        <w:jc w:val="both"/>
      </w:pPr>
    </w:p>
    <w:p w:rsidR="007A6466" w:rsidRDefault="007A6466" w:rsidP="007A6466">
      <w:pPr>
        <w:jc w:val="both"/>
        <w:rPr>
          <w:b/>
        </w:rPr>
      </w:pPr>
      <w:r>
        <w:rPr>
          <w:b/>
        </w:rPr>
        <w:t>Competenze Relazionali:</w:t>
      </w:r>
    </w:p>
    <w:p w:rsidR="007A6466" w:rsidRDefault="007A6466" w:rsidP="007A6466">
      <w:pPr>
        <w:numPr>
          <w:ilvl w:val="2"/>
          <w:numId w:val="16"/>
        </w:numPr>
        <w:tabs>
          <w:tab w:val="left" w:pos="496"/>
          <w:tab w:val="left" w:pos="1347"/>
        </w:tabs>
        <w:suppressAutoHyphens/>
        <w:ind w:left="71" w:firstLine="0"/>
        <w:jc w:val="both"/>
      </w:pPr>
      <w:r>
        <w:t>capacità di mediazione</w:t>
      </w:r>
    </w:p>
    <w:p w:rsidR="007A6466" w:rsidRDefault="007A6466" w:rsidP="007A6466">
      <w:pPr>
        <w:numPr>
          <w:ilvl w:val="2"/>
          <w:numId w:val="16"/>
        </w:numPr>
        <w:tabs>
          <w:tab w:val="left" w:pos="496"/>
          <w:tab w:val="left" w:pos="1347"/>
        </w:tabs>
        <w:suppressAutoHyphens/>
        <w:ind w:left="71" w:firstLine="0"/>
        <w:jc w:val="both"/>
      </w:pPr>
      <w:r>
        <w:t>saper gestire i rapporti interpersonali</w:t>
      </w:r>
    </w:p>
    <w:p w:rsidR="007A6466" w:rsidRDefault="007A6466" w:rsidP="007A6466">
      <w:pPr>
        <w:numPr>
          <w:ilvl w:val="2"/>
          <w:numId w:val="16"/>
        </w:numPr>
        <w:tabs>
          <w:tab w:val="left" w:pos="496"/>
          <w:tab w:val="left" w:pos="1347"/>
        </w:tabs>
        <w:suppressAutoHyphens/>
        <w:ind w:left="71" w:firstLine="0"/>
        <w:jc w:val="both"/>
      </w:pPr>
      <w:r>
        <w:t>saper lavorare in equipe</w:t>
      </w:r>
    </w:p>
    <w:p w:rsidR="007A6466" w:rsidRDefault="007A6466" w:rsidP="007A6466">
      <w:pPr>
        <w:tabs>
          <w:tab w:val="left" w:pos="496"/>
        </w:tabs>
        <w:ind w:left="71"/>
        <w:jc w:val="both"/>
      </w:pPr>
    </w:p>
    <w:p w:rsidR="007A6466" w:rsidRDefault="007A6466" w:rsidP="007A6466">
      <w:pPr>
        <w:tabs>
          <w:tab w:val="left" w:pos="1347"/>
        </w:tabs>
        <w:ind w:left="71"/>
        <w:jc w:val="both"/>
        <w:rPr>
          <w:b/>
        </w:rPr>
      </w:pPr>
      <w:r>
        <w:rPr>
          <w:b/>
        </w:rPr>
        <w:t>Competenze Emozionali:</w:t>
      </w:r>
    </w:p>
    <w:p w:rsidR="007A6466" w:rsidRDefault="007A6466" w:rsidP="007A6466">
      <w:pPr>
        <w:numPr>
          <w:ilvl w:val="2"/>
          <w:numId w:val="16"/>
        </w:numPr>
        <w:tabs>
          <w:tab w:val="left" w:pos="496"/>
          <w:tab w:val="left" w:pos="1347"/>
        </w:tabs>
        <w:suppressAutoHyphens/>
        <w:ind w:left="71" w:firstLine="0"/>
        <w:jc w:val="both"/>
      </w:pPr>
      <w:r>
        <w:t>capacità di prendere iniziativa</w:t>
      </w:r>
    </w:p>
    <w:p w:rsidR="007A6466" w:rsidRDefault="007A6466" w:rsidP="007A6466">
      <w:pPr>
        <w:numPr>
          <w:ilvl w:val="2"/>
          <w:numId w:val="16"/>
        </w:numPr>
        <w:tabs>
          <w:tab w:val="left" w:pos="496"/>
          <w:tab w:val="left" w:pos="1347"/>
        </w:tabs>
        <w:suppressAutoHyphens/>
        <w:ind w:left="71" w:firstLine="0"/>
        <w:jc w:val="both"/>
      </w:pPr>
      <w:r>
        <w:t>capacità decisionale</w:t>
      </w:r>
    </w:p>
    <w:p w:rsidR="007A6466" w:rsidRDefault="007A6466" w:rsidP="007A6466">
      <w:pPr>
        <w:numPr>
          <w:ilvl w:val="2"/>
          <w:numId w:val="16"/>
        </w:numPr>
        <w:tabs>
          <w:tab w:val="left" w:pos="496"/>
          <w:tab w:val="left" w:pos="1347"/>
        </w:tabs>
        <w:suppressAutoHyphens/>
        <w:ind w:left="71" w:firstLine="0"/>
        <w:jc w:val="both"/>
      </w:pPr>
      <w:r>
        <w:t>fiducia in se stessi</w:t>
      </w:r>
    </w:p>
    <w:p w:rsidR="007A6466" w:rsidRDefault="007A6466" w:rsidP="007A6466">
      <w:pPr>
        <w:numPr>
          <w:ilvl w:val="2"/>
          <w:numId w:val="16"/>
        </w:numPr>
        <w:tabs>
          <w:tab w:val="left" w:pos="496"/>
          <w:tab w:val="left" w:pos="1347"/>
        </w:tabs>
        <w:suppressAutoHyphens/>
        <w:ind w:left="71" w:firstLine="0"/>
        <w:jc w:val="both"/>
      </w:pPr>
      <w:r>
        <w:t>senso di responsabilità</w:t>
      </w:r>
    </w:p>
    <w:p w:rsidR="007A6466" w:rsidRDefault="007A6466" w:rsidP="007A6466">
      <w:pPr>
        <w:numPr>
          <w:ilvl w:val="2"/>
          <w:numId w:val="16"/>
        </w:numPr>
        <w:tabs>
          <w:tab w:val="left" w:pos="496"/>
          <w:tab w:val="left" w:pos="1347"/>
        </w:tabs>
        <w:suppressAutoHyphens/>
        <w:ind w:left="71" w:firstLine="0"/>
        <w:jc w:val="both"/>
      </w:pPr>
      <w:r>
        <w:t>propensione al cambiamento e sapersi adattare ai contesti</w:t>
      </w:r>
    </w:p>
    <w:p w:rsidR="007A6466" w:rsidRDefault="007A6466" w:rsidP="007A6466">
      <w:pPr>
        <w:jc w:val="both"/>
      </w:pPr>
    </w:p>
    <w:p w:rsidR="007A6466" w:rsidRDefault="007A6466" w:rsidP="007A6466">
      <w:pPr>
        <w:jc w:val="both"/>
      </w:pPr>
    </w:p>
    <w:p w:rsidR="007A6466" w:rsidRDefault="007A6466" w:rsidP="007A6466">
      <w:pPr>
        <w:ind w:right="155"/>
        <w:jc w:val="both"/>
      </w:pPr>
      <w:r>
        <w:t>Oltre alla attestazione delle competenze acquisite, i progetti della Rete, si avvarranno di una serie di convenzioni e protocolli di intesa con Istituzioni educative, l’Università e Reti di Terzo Settore che offriranno ai giovani in servizio civile la possibilità di veder valorizzata e certificata la propria crescita in termini di competenze trasversali e specifiche e sviluppare esperienze formative on the job e tirocini lavorativi presso più di 40 strutture in tutta la regione.</w:t>
      </w:r>
    </w:p>
    <w:p w:rsidR="007A6466" w:rsidRDefault="007A6466" w:rsidP="007A6466">
      <w:pPr>
        <w:ind w:right="155"/>
        <w:jc w:val="both"/>
      </w:pPr>
    </w:p>
    <w:p w:rsidR="007A6466" w:rsidRDefault="007A6466" w:rsidP="007A6466">
      <w:pPr>
        <w:jc w:val="both"/>
      </w:pPr>
      <w:r>
        <w:t xml:space="preserve">Il </w:t>
      </w:r>
      <w:r>
        <w:rPr>
          <w:b/>
        </w:rPr>
        <w:t>Sistema Orientamento al Lavoro dell’Università La Sapienza – SOUL</w:t>
      </w:r>
      <w:r>
        <w:t xml:space="preserve"> – ed il CESV Lazio hanno stipulato una convenzione riguardante l’orientamento al lavoro e la realizzazione di bilanci di competenze a favore dei giovani del Servizio Civile.</w:t>
      </w:r>
    </w:p>
    <w:p w:rsidR="007A6466" w:rsidRDefault="007A6466" w:rsidP="007A6466">
      <w:pPr>
        <w:jc w:val="both"/>
      </w:pPr>
    </w:p>
    <w:p w:rsidR="007A6466" w:rsidRDefault="007A6466" w:rsidP="007A6466">
      <w:pPr>
        <w:jc w:val="both"/>
      </w:pPr>
      <w:r>
        <w:t>La convenzione in oggetto garantisce in particolare ai giovani del servizio civile impiegati nel progetto:</w:t>
      </w:r>
    </w:p>
    <w:p w:rsidR="007A6466" w:rsidRDefault="007A6466" w:rsidP="007A6466">
      <w:pPr>
        <w:numPr>
          <w:ilvl w:val="0"/>
          <w:numId w:val="15"/>
        </w:numPr>
        <w:tabs>
          <w:tab w:val="left" w:pos="354"/>
        </w:tabs>
        <w:ind w:left="354" w:hanging="283"/>
        <w:jc w:val="both"/>
      </w:pPr>
      <w:r>
        <w:t xml:space="preserve">Segnalazione ai giovani del SCN di </w:t>
      </w:r>
      <w:r>
        <w:rPr>
          <w:b/>
        </w:rPr>
        <w:t xml:space="preserve">opportunità di lavoro offerte dalle aziende e dalle associazioni partner di SOUL </w:t>
      </w:r>
      <w:r>
        <w:t>e della rete Giovani Energie di Cittadinanza;</w:t>
      </w:r>
    </w:p>
    <w:p w:rsidR="007A6466" w:rsidRDefault="007A6466" w:rsidP="007A6466">
      <w:pPr>
        <w:numPr>
          <w:ilvl w:val="0"/>
          <w:numId w:val="15"/>
        </w:numPr>
        <w:tabs>
          <w:tab w:val="left" w:pos="354"/>
        </w:tabs>
        <w:ind w:left="354" w:hanging="283"/>
        <w:jc w:val="both"/>
      </w:pPr>
      <w:r>
        <w:t>Promozione di iniziative di orientamento al lavoro dei giovani del SCN curate da SOUL e CESV Lazio;</w:t>
      </w:r>
    </w:p>
    <w:p w:rsidR="007A6466" w:rsidRDefault="007A6466" w:rsidP="007A6466">
      <w:pPr>
        <w:numPr>
          <w:ilvl w:val="0"/>
          <w:numId w:val="15"/>
        </w:numPr>
        <w:tabs>
          <w:tab w:val="left" w:pos="354"/>
        </w:tabs>
        <w:ind w:left="354" w:hanging="283"/>
        <w:jc w:val="both"/>
      </w:pPr>
      <w:r>
        <w:lastRenderedPageBreak/>
        <w:t xml:space="preserve">Possibilità di realizzazione di colloqui e comunicazione diretta con le aziende associate a SOUL; </w:t>
      </w:r>
    </w:p>
    <w:p w:rsidR="007A6466" w:rsidRDefault="007A6466" w:rsidP="007A6466">
      <w:pPr>
        <w:numPr>
          <w:ilvl w:val="0"/>
          <w:numId w:val="15"/>
        </w:numPr>
        <w:tabs>
          <w:tab w:val="left" w:pos="354"/>
        </w:tabs>
        <w:ind w:left="354" w:hanging="283"/>
        <w:jc w:val="both"/>
      </w:pPr>
      <w:r>
        <w:t>Valorizzazione delle competenze sviluppate nel corso dell’anno di servizio civile.</w:t>
      </w:r>
    </w:p>
    <w:p w:rsidR="007A6466" w:rsidRPr="00C967F9" w:rsidRDefault="007A6466" w:rsidP="007A6466">
      <w:pPr>
        <w:jc w:val="both"/>
      </w:pPr>
    </w:p>
    <w:p w:rsidR="007A6466" w:rsidRPr="00C967F9" w:rsidRDefault="007A6466" w:rsidP="007A6466">
      <w:pPr>
        <w:autoSpaceDE w:val="0"/>
        <w:autoSpaceDN w:val="0"/>
        <w:adjustRightInd w:val="0"/>
        <w:jc w:val="both"/>
      </w:pPr>
      <w:r w:rsidRPr="00C967F9">
        <w:t xml:space="preserve">Il CESV ha inoltre stipulato </w:t>
      </w:r>
      <w:r>
        <w:t>una</w:t>
      </w:r>
      <w:r w:rsidRPr="00C967F9">
        <w:t xml:space="preserve"> convenzion</w:t>
      </w:r>
      <w:r>
        <w:t>e</w:t>
      </w:r>
      <w:r w:rsidRPr="00C967F9">
        <w:t xml:space="preserve"> con</w:t>
      </w:r>
      <w:r>
        <w:t xml:space="preserve"> il </w:t>
      </w:r>
      <w:r w:rsidRPr="00383B83">
        <w:rPr>
          <w:b/>
        </w:rPr>
        <w:t xml:space="preserve">Forum Nazionale per l’Agricoltura Sociale </w:t>
      </w:r>
      <w:r w:rsidRPr="00C967F9">
        <w:t xml:space="preserve">per lo svolgimento presso gli enti associati di </w:t>
      </w:r>
      <w:r w:rsidRPr="00C967F9">
        <w:rPr>
          <w:b/>
        </w:rPr>
        <w:t xml:space="preserve">tirocini lavorativi </w:t>
      </w:r>
      <w:r w:rsidRPr="00C967F9">
        <w:t xml:space="preserve">aperti ai giovani in servizio civile presso la rete coordinata dal CESV. Le convenzioni citate hanno le seguenti caratteristiche: </w:t>
      </w:r>
    </w:p>
    <w:p w:rsidR="007A6466" w:rsidRPr="00C967F9" w:rsidRDefault="007A6466" w:rsidP="007A6466">
      <w:pPr>
        <w:numPr>
          <w:ilvl w:val="0"/>
          <w:numId w:val="18"/>
        </w:numPr>
        <w:tabs>
          <w:tab w:val="clear" w:pos="1152"/>
        </w:tabs>
        <w:ind w:left="638"/>
        <w:jc w:val="both"/>
      </w:pPr>
      <w:r w:rsidRPr="00C967F9">
        <w:t xml:space="preserve">fornire ai giovani associati di CESV e in particolare ai volontari che svolgono il servizio civile nei progetti della rete Giovani Energie di Cittadinanza e negli enti collegati al CESV la possibilità di svolgere un periodo di tirocinio/stage presso le proprie strutture e le strutture associate; </w:t>
      </w:r>
    </w:p>
    <w:p w:rsidR="007A6466" w:rsidRPr="00C967F9" w:rsidRDefault="007A6466" w:rsidP="007A6466">
      <w:pPr>
        <w:numPr>
          <w:ilvl w:val="0"/>
          <w:numId w:val="18"/>
        </w:numPr>
        <w:tabs>
          <w:tab w:val="clear" w:pos="1152"/>
        </w:tabs>
        <w:ind w:left="638"/>
        <w:jc w:val="both"/>
      </w:pPr>
      <w:r w:rsidRPr="00C967F9">
        <w:t>rilasciare una certificazione dell’avvenuto tirocinio/stage valida ai fini curriculari ed inseribile nella certificazione delle competenze.</w:t>
      </w:r>
    </w:p>
    <w:p w:rsidR="007A6466" w:rsidRPr="00C967F9" w:rsidRDefault="007A6466" w:rsidP="007A6466">
      <w:pPr>
        <w:jc w:val="both"/>
      </w:pPr>
      <w:r w:rsidRPr="00C967F9">
        <w:t>Relativamente alle convenzioni citate il CESV si impegna a:</w:t>
      </w:r>
    </w:p>
    <w:p w:rsidR="007A6466" w:rsidRPr="00C967F9" w:rsidRDefault="007A6466" w:rsidP="007A6466">
      <w:pPr>
        <w:numPr>
          <w:ilvl w:val="0"/>
          <w:numId w:val="18"/>
        </w:numPr>
        <w:tabs>
          <w:tab w:val="clear" w:pos="1152"/>
          <w:tab w:val="num" w:pos="638"/>
        </w:tabs>
        <w:ind w:left="638"/>
        <w:jc w:val="both"/>
      </w:pPr>
      <w:r w:rsidRPr="00C967F9">
        <w:t>utilizzare il percorso di valutazione delle competenze previsto nel progetto per indirizzare i giovani in servizio presso le opportunità di tirocinio più adatte al singolo giovane;</w:t>
      </w:r>
    </w:p>
    <w:p w:rsidR="007A6466" w:rsidRPr="00C967F9" w:rsidRDefault="007A6466" w:rsidP="007A6466">
      <w:pPr>
        <w:numPr>
          <w:ilvl w:val="0"/>
          <w:numId w:val="18"/>
        </w:numPr>
        <w:tabs>
          <w:tab w:val="clear" w:pos="1152"/>
          <w:tab w:val="num" w:pos="638"/>
        </w:tabs>
        <w:ind w:left="638"/>
        <w:jc w:val="both"/>
      </w:pPr>
      <w:r w:rsidRPr="00C967F9">
        <w:t xml:space="preserve">organizzare i percorsi di tirocinio/stage in relazione alle disponibilità delle singole strutture di accoglienza; </w:t>
      </w:r>
    </w:p>
    <w:p w:rsidR="007A6466" w:rsidRPr="008D00E9" w:rsidRDefault="007A6466" w:rsidP="007A6466">
      <w:pPr>
        <w:tabs>
          <w:tab w:val="left" w:pos="720"/>
          <w:tab w:val="left" w:pos="840"/>
        </w:tabs>
        <w:suppressAutoHyphens/>
        <w:jc w:val="both"/>
      </w:pPr>
      <w:r w:rsidRPr="00C967F9">
        <w:t>fornire un tutor e l’assicurazione dei giovani inseriti nei tirocini/stage.</w:t>
      </w:r>
    </w:p>
    <w:p w:rsidR="007A6466" w:rsidRDefault="007A6466" w:rsidP="007A6466">
      <w:pPr>
        <w:ind w:left="360"/>
        <w:rPr>
          <w:sz w:val="8"/>
        </w:rPr>
      </w:pPr>
    </w:p>
    <w:p w:rsidR="009D7E87" w:rsidRDefault="009D7E87" w:rsidP="009D7E87">
      <w:pPr>
        <w:autoSpaceDE w:val="0"/>
      </w:pPr>
    </w:p>
    <w:p w:rsidR="009D7E87" w:rsidRPr="00A2577C" w:rsidRDefault="009D7E87" w:rsidP="009D7E87">
      <w:pPr>
        <w:pBdr>
          <w:top w:val="single" w:sz="4" w:space="1" w:color="auto"/>
          <w:left w:val="single" w:sz="4" w:space="4" w:color="auto"/>
          <w:bottom w:val="single" w:sz="4" w:space="1" w:color="auto"/>
          <w:right w:val="single" w:sz="4" w:space="4" w:color="auto"/>
        </w:pBdr>
        <w:autoSpaceDE w:val="0"/>
        <w:rPr>
          <w:b/>
        </w:rPr>
      </w:pPr>
      <w:r w:rsidRPr="00A2577C">
        <w:rPr>
          <w:b/>
        </w:rPr>
        <w:t>FORMAZIONE SPECIFICA DEI VOLONTARI:</w:t>
      </w:r>
    </w:p>
    <w:p w:rsidR="007A6466" w:rsidRDefault="007A6466" w:rsidP="009D7E87">
      <w:pPr>
        <w:pBdr>
          <w:top w:val="single" w:sz="4" w:space="1" w:color="auto"/>
          <w:left w:val="single" w:sz="4" w:space="4" w:color="auto"/>
          <w:bottom w:val="single" w:sz="4" w:space="1" w:color="auto"/>
          <w:right w:val="single" w:sz="4" w:space="4" w:color="auto"/>
        </w:pBdr>
        <w:autoSpaceDE w:val="0"/>
        <w:rPr>
          <w:i/>
          <w:iCs/>
        </w:rPr>
      </w:pPr>
      <w:r>
        <w:rPr>
          <w:i/>
          <w:iCs/>
        </w:rPr>
        <w:t>Contenuti della formazione:</w:t>
      </w:r>
    </w:p>
    <w:tbl>
      <w:tblPr>
        <w:tblW w:w="98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
      <w:tblGrid>
        <w:gridCol w:w="3177"/>
        <w:gridCol w:w="5386"/>
        <w:gridCol w:w="1276"/>
      </w:tblGrid>
      <w:tr w:rsidR="007A6466" w:rsidTr="00426ECB">
        <w:tc>
          <w:tcPr>
            <w:tcW w:w="31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r>
              <w:rPr>
                <w:i/>
              </w:rPr>
              <w:t>Moduli formativi</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r>
              <w:rPr>
                <w:i/>
              </w:rPr>
              <w:t>Contenuto formativo</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r>
              <w:rPr>
                <w:i/>
              </w:rPr>
              <w:t>Monte ore</w:t>
            </w:r>
          </w:p>
        </w:tc>
      </w:tr>
      <w:tr w:rsidR="007A6466" w:rsidTr="00426ECB">
        <w:tc>
          <w:tcPr>
            <w:tcW w:w="31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snapToGrid w:val="0"/>
            </w:pPr>
            <w:r>
              <w:t>Formazione e informazione sui rischi connessi all’impiego dei volontari ai progetti di servizio civile</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tabs>
                <w:tab w:val="left" w:pos="0"/>
              </w:tabs>
              <w:jc w:val="both"/>
            </w:pPr>
            <w:r>
              <w:t>Valutazione dei rischi per la sicurezza e la salute connessi all'attività dell'Ente in generale e dei compiti assegnati ai giovani in servizio civile nello specifico.</w:t>
            </w:r>
          </w:p>
          <w:p w:rsidR="007A6466" w:rsidRDefault="007A6466" w:rsidP="00CA265D">
            <w:pPr>
              <w:tabs>
                <w:tab w:val="left" w:pos="0"/>
              </w:tabs>
              <w:jc w:val="both"/>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snapToGrid w:val="0"/>
              <w:jc w:val="center"/>
            </w:pPr>
            <w:r>
              <w:t xml:space="preserve">4 </w:t>
            </w:r>
          </w:p>
        </w:tc>
      </w:tr>
      <w:tr w:rsidR="007A6466" w:rsidTr="00426ECB">
        <w:tc>
          <w:tcPr>
            <w:tcW w:w="31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snapToGrid w:val="0"/>
            </w:pPr>
            <w:r>
              <w:t>Orientamento al lavoro</w:t>
            </w:r>
          </w:p>
          <w:p w:rsidR="007A6466" w:rsidRDefault="007A6466" w:rsidP="00CA265D">
            <w:pPr>
              <w:snapToGrid w:val="0"/>
              <w:ind w:left="720"/>
              <w:rPr>
                <w:b/>
              </w:rPr>
            </w:pP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7A6466">
            <w:pPr>
              <w:pStyle w:val="Contenutotabella"/>
              <w:numPr>
                <w:ilvl w:val="0"/>
                <w:numId w:val="19"/>
              </w:numPr>
              <w:tabs>
                <w:tab w:val="clear" w:pos="720"/>
                <w:tab w:val="num" w:pos="318"/>
              </w:tabs>
              <w:ind w:left="318"/>
            </w:pPr>
            <w:r>
              <w:t>Legislazione sul lavoro e i soggetti del mercato del lavoro</w:t>
            </w:r>
          </w:p>
          <w:p w:rsidR="007A6466" w:rsidRDefault="007A6466" w:rsidP="007A6466">
            <w:pPr>
              <w:pStyle w:val="Contenutotabella"/>
              <w:numPr>
                <w:ilvl w:val="0"/>
                <w:numId w:val="19"/>
              </w:numPr>
              <w:tabs>
                <w:tab w:val="clear" w:pos="720"/>
                <w:tab w:val="num" w:pos="318"/>
              </w:tabs>
              <w:ind w:left="318"/>
            </w:pPr>
            <w:r>
              <w:t>La ricerca di un impiego</w:t>
            </w:r>
          </w:p>
          <w:p w:rsidR="007A6466" w:rsidRDefault="007A6466" w:rsidP="007A6466">
            <w:pPr>
              <w:pStyle w:val="Contenutotabella"/>
              <w:numPr>
                <w:ilvl w:val="0"/>
                <w:numId w:val="19"/>
              </w:numPr>
              <w:tabs>
                <w:tab w:val="clear" w:pos="720"/>
                <w:tab w:val="num" w:pos="318"/>
              </w:tabs>
              <w:ind w:left="318"/>
            </w:pPr>
            <w:r>
              <w:t>La scrittura del CV</w:t>
            </w:r>
          </w:p>
          <w:p w:rsidR="007A6466" w:rsidRDefault="007A6466" w:rsidP="007A6466">
            <w:pPr>
              <w:pStyle w:val="Contenutotabella"/>
              <w:numPr>
                <w:ilvl w:val="0"/>
                <w:numId w:val="19"/>
              </w:numPr>
              <w:tabs>
                <w:tab w:val="clear" w:pos="720"/>
                <w:tab w:val="num" w:pos="318"/>
              </w:tabs>
              <w:ind w:left="318"/>
            </w:pPr>
            <w:r>
              <w:t>Il colloquio di lavoro</w:t>
            </w:r>
          </w:p>
          <w:p w:rsidR="007A6466" w:rsidRDefault="007A6466" w:rsidP="007A6466">
            <w:pPr>
              <w:pStyle w:val="Contenutotabella"/>
              <w:numPr>
                <w:ilvl w:val="0"/>
                <w:numId w:val="19"/>
              </w:numPr>
              <w:tabs>
                <w:tab w:val="clear" w:pos="720"/>
                <w:tab w:val="num" w:pos="318"/>
              </w:tabs>
              <w:ind w:left="318"/>
            </w:pPr>
            <w:r>
              <w:t>La certificazione delle competenze informali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snapToGrid w:val="0"/>
              <w:jc w:val="center"/>
            </w:pPr>
            <w:r>
              <w:t>8</w:t>
            </w:r>
          </w:p>
        </w:tc>
      </w:tr>
      <w:tr w:rsidR="007A6466" w:rsidTr="00426ECB">
        <w:tc>
          <w:tcPr>
            <w:tcW w:w="31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pStyle w:val="Contenutotabella"/>
            </w:pPr>
            <w:r>
              <w:t xml:space="preserve">Guida alla valutazione delle competenze adattive e lavorative degli utenti </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7A6466">
            <w:pPr>
              <w:pStyle w:val="Contenutotabella"/>
              <w:numPr>
                <w:ilvl w:val="0"/>
                <w:numId w:val="19"/>
              </w:numPr>
              <w:tabs>
                <w:tab w:val="clear" w:pos="720"/>
                <w:tab w:val="num" w:pos="318"/>
              </w:tabs>
              <w:ind w:left="318"/>
            </w:pPr>
            <w:r>
              <w:t>Come affiancare psicologi e professionisti incaricati di somministrare i test di valutazione;</w:t>
            </w:r>
          </w:p>
          <w:p w:rsidR="007A6466" w:rsidRDefault="007A6466" w:rsidP="007A6466">
            <w:pPr>
              <w:pStyle w:val="Contenutotabella"/>
              <w:numPr>
                <w:ilvl w:val="0"/>
                <w:numId w:val="19"/>
              </w:numPr>
              <w:tabs>
                <w:tab w:val="clear" w:pos="720"/>
                <w:tab w:val="num" w:pos="318"/>
              </w:tabs>
              <w:ind w:left="318"/>
            </w:pPr>
            <w:r>
              <w:t>compilazione di presa dati dei comportamenti adattivi e di interazione manifestati dalle persone con disabilità e dai loro pari nel corso delle attività;</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jc w:val="center"/>
            </w:pPr>
            <w:r>
              <w:t>12</w:t>
            </w:r>
          </w:p>
        </w:tc>
      </w:tr>
      <w:tr w:rsidR="007A6466" w:rsidTr="00426ECB">
        <w:tc>
          <w:tcPr>
            <w:tcW w:w="31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pStyle w:val="Contenutotabella"/>
            </w:pPr>
            <w:r>
              <w:t>Disabilità e strategie di intervento</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7A6466">
            <w:pPr>
              <w:pStyle w:val="Contenutotabella"/>
              <w:numPr>
                <w:ilvl w:val="0"/>
                <w:numId w:val="20"/>
              </w:numPr>
              <w:tabs>
                <w:tab w:val="clear" w:pos="720"/>
                <w:tab w:val="num" w:pos="318"/>
              </w:tabs>
              <w:ind w:left="318"/>
            </w:pPr>
            <w:r>
              <w:t>Come affiancare i tutor nello svolgimento delle attività lavorative e abilitative delle persone con disabilità;</w:t>
            </w:r>
          </w:p>
          <w:p w:rsidR="007A6466" w:rsidRDefault="007A6466" w:rsidP="007A6466">
            <w:pPr>
              <w:pStyle w:val="Contenutotabella"/>
              <w:numPr>
                <w:ilvl w:val="0"/>
                <w:numId w:val="20"/>
              </w:numPr>
              <w:tabs>
                <w:tab w:val="clear" w:pos="720"/>
                <w:tab w:val="num" w:pos="318"/>
              </w:tabs>
              <w:ind w:left="318"/>
            </w:pPr>
            <w:r>
              <w:t xml:space="preserve">Come condividere con tutor e persone con </w:t>
            </w:r>
            <w:r>
              <w:lastRenderedPageBreak/>
              <w:t>disabilità momenti ricreativi;</w:t>
            </w:r>
          </w:p>
          <w:p w:rsidR="007A6466" w:rsidRDefault="007A6466" w:rsidP="007A6466">
            <w:pPr>
              <w:pStyle w:val="Contenutotabella"/>
              <w:numPr>
                <w:ilvl w:val="0"/>
                <w:numId w:val="20"/>
              </w:numPr>
              <w:tabs>
                <w:tab w:val="clear" w:pos="720"/>
                <w:tab w:val="num" w:pos="318"/>
              </w:tabs>
              <w:ind w:left="318"/>
            </w:pPr>
            <w:r>
              <w:t>come affiancare gli studenti di scuola superiore e università che partecipano alle attività dell'azienda in percorsi formativi e di inclusione sociale e lavorativa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jc w:val="center"/>
            </w:pPr>
            <w:r>
              <w:lastRenderedPageBreak/>
              <w:t>30</w:t>
            </w:r>
          </w:p>
        </w:tc>
      </w:tr>
      <w:tr w:rsidR="007A6466" w:rsidTr="00426ECB">
        <w:tc>
          <w:tcPr>
            <w:tcW w:w="31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r>
              <w:lastRenderedPageBreak/>
              <w:t>Affiancamento di una persona con disabilità in un contesto agricolo (non può prescindere dalla conoscenza di base di  cura dell’orto)</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7A6466">
            <w:pPr>
              <w:pStyle w:val="Contenutotabella"/>
              <w:numPr>
                <w:ilvl w:val="0"/>
                <w:numId w:val="20"/>
              </w:numPr>
              <w:tabs>
                <w:tab w:val="clear" w:pos="720"/>
                <w:tab w:val="num" w:pos="318"/>
              </w:tabs>
              <w:ind w:left="318"/>
            </w:pPr>
            <w:r>
              <w:t>Il lavoro all'orto: prendersene cura accanto a una persona con disabilità;</w:t>
            </w:r>
          </w:p>
          <w:p w:rsidR="007A6466" w:rsidRDefault="007A6466" w:rsidP="007A6466">
            <w:pPr>
              <w:pStyle w:val="Contenutotabella"/>
              <w:numPr>
                <w:ilvl w:val="0"/>
                <w:numId w:val="20"/>
              </w:numPr>
              <w:tabs>
                <w:tab w:val="clear" w:pos="720"/>
                <w:tab w:val="num" w:pos="318"/>
              </w:tabs>
              <w:ind w:left="318"/>
            </w:pPr>
            <w:r>
              <w:t>progettazione di spazi di coltivazione;</w:t>
            </w:r>
          </w:p>
          <w:p w:rsidR="007A6466" w:rsidRDefault="007A6466" w:rsidP="007A6466">
            <w:pPr>
              <w:pStyle w:val="Contenutotabella"/>
              <w:numPr>
                <w:ilvl w:val="0"/>
                <w:numId w:val="20"/>
              </w:numPr>
              <w:tabs>
                <w:tab w:val="clear" w:pos="720"/>
                <w:tab w:val="num" w:pos="318"/>
              </w:tabs>
              <w:ind w:left="318"/>
            </w:pPr>
            <w:r>
              <w:t>sistemi di irrigazione, di semina e di raccolta;</w:t>
            </w:r>
          </w:p>
          <w:p w:rsidR="007A6466" w:rsidRDefault="007A6466" w:rsidP="007A6466">
            <w:pPr>
              <w:pStyle w:val="Contenutotabella"/>
              <w:numPr>
                <w:ilvl w:val="0"/>
                <w:numId w:val="20"/>
              </w:numPr>
              <w:tabs>
                <w:tab w:val="clear" w:pos="720"/>
                <w:tab w:val="num" w:pos="318"/>
              </w:tabs>
              <w:ind w:left="318"/>
            </w:pPr>
            <w:r>
              <w:t>coordinare i bisogni dell'orto con quelli del mercato e della cucina;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jc w:val="center"/>
            </w:pPr>
            <w:r>
              <w:t>10</w:t>
            </w:r>
          </w:p>
        </w:tc>
      </w:tr>
      <w:tr w:rsidR="007A6466" w:rsidTr="00426ECB">
        <w:tc>
          <w:tcPr>
            <w:tcW w:w="317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r>
              <w:t>Supporto di persone con disabilità nei settori di cucina e ristorazione (non può prescindere dalla conoscenza di fondamentali regole di igiene e comportamenti in spazi deputati all’utilizzo di cibi)</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7A6466">
            <w:pPr>
              <w:numPr>
                <w:ilvl w:val="0"/>
                <w:numId w:val="21"/>
              </w:numPr>
              <w:tabs>
                <w:tab w:val="clear" w:pos="720"/>
                <w:tab w:val="num" w:pos="318"/>
              </w:tabs>
              <w:suppressAutoHyphens/>
              <w:ind w:left="318"/>
            </w:pPr>
            <w:r>
              <w:t>Come lavorare in cucina: dall'abbigliamento alla disposizione degli utensili;</w:t>
            </w:r>
          </w:p>
          <w:p w:rsidR="007A6466" w:rsidRDefault="007A6466" w:rsidP="007A6466">
            <w:pPr>
              <w:numPr>
                <w:ilvl w:val="0"/>
                <w:numId w:val="21"/>
              </w:numPr>
              <w:tabs>
                <w:tab w:val="clear" w:pos="720"/>
                <w:tab w:val="num" w:pos="318"/>
              </w:tabs>
              <w:suppressAutoHyphens/>
              <w:ind w:left="318"/>
            </w:pPr>
            <w:r>
              <w:t>tecniche di lavaggio e taglio delle verdure raccolte;</w:t>
            </w:r>
          </w:p>
          <w:p w:rsidR="007A6466" w:rsidRDefault="007A6466" w:rsidP="007A6466">
            <w:pPr>
              <w:numPr>
                <w:ilvl w:val="0"/>
                <w:numId w:val="21"/>
              </w:numPr>
              <w:tabs>
                <w:tab w:val="clear" w:pos="720"/>
                <w:tab w:val="num" w:pos="318"/>
              </w:tabs>
              <w:suppressAutoHyphens/>
              <w:ind w:left="318"/>
            </w:pPr>
            <w:r>
              <w:t>come supportare la trattoria;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jc w:val="center"/>
            </w:pPr>
            <w:r>
              <w:t>8</w:t>
            </w:r>
          </w:p>
        </w:tc>
      </w:tr>
      <w:tr w:rsidR="007A6466" w:rsidTr="00426ECB">
        <w:tc>
          <w:tcPr>
            <w:tcW w:w="8563" w:type="dxa"/>
            <w:gridSpan w:val="2"/>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jc w:val="right"/>
            </w:pPr>
            <w:r>
              <w:t>NUMERO TOTALE DI ORE DI FORMAZIONE</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7A6466" w:rsidRDefault="007A6466" w:rsidP="00CA265D">
            <w:pPr>
              <w:jc w:val="center"/>
            </w:pPr>
            <w:r>
              <w:t>72</w:t>
            </w:r>
          </w:p>
        </w:tc>
      </w:tr>
    </w:tbl>
    <w:p w:rsidR="007A6466" w:rsidRDefault="007A6466" w:rsidP="007A6466">
      <w:pPr>
        <w:tabs>
          <w:tab w:val="left" w:pos="720"/>
        </w:tabs>
        <w:suppressAutoHyphens/>
        <w:jc w:val="both"/>
        <w:rPr>
          <w:i/>
          <w:iCs/>
        </w:rPr>
      </w:pPr>
      <w:r>
        <w:rPr>
          <w:i/>
          <w:iCs/>
        </w:rPr>
        <w:t xml:space="preserve">Durata: </w:t>
      </w:r>
    </w:p>
    <w:p w:rsidR="007A6466" w:rsidRDefault="007A6466" w:rsidP="007A6466">
      <w:pPr>
        <w:ind w:left="360"/>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3" w:type="dxa"/>
        </w:tblCellMar>
        <w:tblLook w:val="04A0" w:firstRow="1" w:lastRow="0" w:firstColumn="1" w:lastColumn="0" w:noHBand="0" w:noVBand="1"/>
      </w:tblPr>
      <w:tblGrid>
        <w:gridCol w:w="9809"/>
      </w:tblGrid>
      <w:tr w:rsidR="007A6466" w:rsidTr="007A6466">
        <w:tc>
          <w:tcPr>
            <w:tcW w:w="5000" w:type="pct"/>
            <w:tcBorders>
              <w:top w:val="single" w:sz="4" w:space="0" w:color="000001"/>
              <w:left w:val="single" w:sz="4" w:space="0" w:color="000001"/>
              <w:bottom w:val="single" w:sz="4" w:space="0" w:color="000001"/>
              <w:right w:val="single" w:sz="4" w:space="0" w:color="000001"/>
            </w:tcBorders>
            <w:shd w:val="clear" w:color="auto" w:fill="auto"/>
            <w:tcMar>
              <w:left w:w="63" w:type="dxa"/>
            </w:tcMar>
          </w:tcPr>
          <w:p w:rsidR="007A6466" w:rsidRDefault="007A6466" w:rsidP="00CA265D">
            <w:pPr>
              <w:snapToGrid w:val="0"/>
            </w:pPr>
            <w:r>
              <w:t xml:space="preserve">Come previsto dal Decreto sulle Linee Guida per la formazione del 2013 i progetti convenzionati con il CESV e la Rete Giovani Energie di Cittadinanza realizzano la Formazione Specifica con la seguente scansione: 70% delle ore entro il 90° giorno dall’avvio </w:t>
            </w:r>
            <w:r w:rsidR="00F3236C">
              <w:t xml:space="preserve">del progetto e il restante 30% </w:t>
            </w:r>
            <w:r>
              <w:t>entro il 180° giorno.</w:t>
            </w:r>
          </w:p>
          <w:p w:rsidR="007A6466" w:rsidRDefault="007A6466" w:rsidP="00CA265D">
            <w:pPr>
              <w:snapToGrid w:val="0"/>
            </w:pPr>
          </w:p>
          <w:p w:rsidR="007A6466" w:rsidRDefault="007A6466" w:rsidP="00CA265D">
            <w:pPr>
              <w:snapToGrid w:val="0"/>
            </w:pPr>
            <w:r>
              <w:t>Prevedere una parte di formazione specifica dopo il terzo mese di servizio, offre ai volontari la possibilità di acquisire delle informazioni utili al loro percorso, con una consapevolezza maggiore, sui temi, linguaggi e significati connessi alla loro azione nell’ente che li ospita, perché già inseriti a pieno ritmo nelle fasi del progetto.</w:t>
            </w:r>
          </w:p>
          <w:p w:rsidR="007A6466" w:rsidRDefault="007A6466" w:rsidP="00CA265D">
            <w:pPr>
              <w:snapToGrid w:val="0"/>
            </w:pPr>
          </w:p>
          <w:p w:rsidR="007A6466" w:rsidRDefault="00F3236C" w:rsidP="00CA265D">
            <w:pPr>
              <w:jc w:val="both"/>
              <w:rPr>
                <w:b/>
              </w:rPr>
            </w:pPr>
            <w:r>
              <w:t>La Formazione Specifica ha</w:t>
            </w:r>
            <w:r w:rsidR="007A6466">
              <w:t xml:space="preserve"> una durata complessiva di </w:t>
            </w:r>
            <w:r w:rsidR="007A6466">
              <w:rPr>
                <w:b/>
              </w:rPr>
              <w:t>72 ore.</w:t>
            </w:r>
          </w:p>
          <w:p w:rsidR="007A6466" w:rsidRDefault="007A6466" w:rsidP="00CA265D"/>
        </w:tc>
      </w:tr>
    </w:tbl>
    <w:p w:rsidR="007A6466" w:rsidRPr="009D7E87" w:rsidRDefault="007A6466" w:rsidP="007A6466">
      <w:pPr>
        <w:autoSpaceDE w:val="0"/>
      </w:pPr>
    </w:p>
    <w:sectPr w:rsidR="007A6466" w:rsidRPr="009D7E87" w:rsidSect="00597F38">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C3" w:rsidRDefault="005164C3" w:rsidP="00914E5E">
      <w:r>
        <w:separator/>
      </w:r>
    </w:p>
  </w:endnote>
  <w:endnote w:type="continuationSeparator" w:id="0">
    <w:p w:rsidR="005164C3" w:rsidRDefault="005164C3" w:rsidP="0091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C3" w:rsidRDefault="005164C3" w:rsidP="00914E5E">
      <w:r>
        <w:separator/>
      </w:r>
    </w:p>
  </w:footnote>
  <w:footnote w:type="continuationSeparator" w:id="0">
    <w:p w:rsidR="005164C3" w:rsidRDefault="005164C3" w:rsidP="00914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13" w:rsidRDefault="00117213" w:rsidP="00DD0382">
    <w:pPr>
      <w:pStyle w:val="Intestazione"/>
      <w:tabs>
        <w:tab w:val="clear" w:pos="4819"/>
        <w:tab w:val="clear" w:pos="9638"/>
        <w:tab w:val="center" w:pos="2127"/>
        <w:tab w:val="center" w:pos="4820"/>
        <w:tab w:val="center" w:pos="7371"/>
      </w:tabs>
    </w:pPr>
    <w:r>
      <w:tab/>
    </w:r>
    <w:r>
      <w:tab/>
    </w:r>
  </w:p>
  <w:tbl>
    <w:tblPr>
      <w:tblStyle w:val="Grigliatabel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1512"/>
      <w:gridCol w:w="2886"/>
      <w:gridCol w:w="2226"/>
    </w:tblGrid>
    <w:tr w:rsidR="00117213" w:rsidRPr="001E4FEC" w:rsidTr="00AF58BC">
      <w:trPr>
        <w:trHeight w:val="1905"/>
      </w:trPr>
      <w:tc>
        <w:tcPr>
          <w:tcW w:w="3568" w:type="dxa"/>
        </w:tcPr>
        <w:p w:rsidR="00117213" w:rsidRPr="001E4FEC" w:rsidRDefault="00117213" w:rsidP="001E4FEC">
          <w:pPr>
            <w:spacing w:line="360" w:lineRule="auto"/>
            <w:jc w:val="center"/>
            <w:rPr>
              <w:rFonts w:ascii="Arial" w:eastAsia="Calibri" w:hAnsi="Arial" w:cs="Arial"/>
              <w:b/>
            </w:rPr>
          </w:pPr>
          <w:r>
            <w:rPr>
              <w:noProof/>
            </w:rPr>
            <w:drawing>
              <wp:inline distT="0" distB="0" distL="0" distR="0">
                <wp:extent cx="2183130" cy="480060"/>
                <wp:effectExtent l="19050" t="0" r="7620" b="0"/>
                <wp:docPr id="6"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stretch>
                          <a:fillRect/>
                        </a:stretch>
                      </pic:blipFill>
                      <pic:spPr>
                        <a:xfrm>
                          <a:off x="0" y="0"/>
                          <a:ext cx="2208483" cy="485635"/>
                        </a:xfrm>
                        <a:prstGeom prst="rect">
                          <a:avLst/>
                        </a:prstGeom>
                      </pic:spPr>
                    </pic:pic>
                  </a:graphicData>
                </a:graphic>
              </wp:inline>
            </w:drawing>
          </w:r>
        </w:p>
      </w:tc>
      <w:tc>
        <w:tcPr>
          <w:tcW w:w="1690"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-803275</wp:posOffset>
                </wp:positionV>
                <wp:extent cx="803910" cy="792480"/>
                <wp:effectExtent l="19050" t="0" r="0" b="0"/>
                <wp:wrapTight wrapText="bothSides">
                  <wp:wrapPolygon edited="0">
                    <wp:start x="-512" y="0"/>
                    <wp:lineTo x="-512" y="21288"/>
                    <wp:lineTo x="21498" y="21288"/>
                    <wp:lineTo x="21498" y="0"/>
                    <wp:lineTo x="-512" y="0"/>
                  </wp:wrapPolygon>
                </wp:wrapTight>
                <wp:docPr id="2" name="Immagine 0"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2" cstate="print"/>
                        <a:stretch>
                          <a:fillRect/>
                        </a:stretch>
                      </pic:blipFill>
                      <pic:spPr>
                        <a:xfrm>
                          <a:off x="0" y="0"/>
                          <a:ext cx="803910" cy="792480"/>
                        </a:xfrm>
                        <a:prstGeom prst="rect">
                          <a:avLst/>
                        </a:prstGeom>
                      </pic:spPr>
                    </pic:pic>
                  </a:graphicData>
                </a:graphic>
              </wp:anchor>
            </w:drawing>
          </w:r>
        </w:p>
      </w:tc>
      <w:tc>
        <w:tcPr>
          <w:tcW w:w="2858"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inline distT="0" distB="0" distL="0" distR="0">
                <wp:extent cx="1672052" cy="579120"/>
                <wp:effectExtent l="19050" t="0" r="4348" b="0"/>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srcRect/>
                        <a:stretch>
                          <a:fillRect/>
                        </a:stretch>
                      </pic:blipFill>
                      <pic:spPr bwMode="auto">
                        <a:xfrm>
                          <a:off x="0" y="0"/>
                          <a:ext cx="1672379" cy="579233"/>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tc>
      <w:tc>
        <w:tcPr>
          <w:tcW w:w="2076"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inline distT="0" distB="0" distL="0" distR="0">
                <wp:extent cx="1253333" cy="470848"/>
                <wp:effectExtent l="19050" t="0" r="3967" b="0"/>
                <wp:docPr id="3" name="logo" descr="Agenzia Nazionale Politiche Attive Lavor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genzia Nazionale Politiche Attive Lavoro"/>
                        <pic:cNvPicPr>
                          <a:picLocks noChangeAspect="1" noChangeArrowheads="1"/>
                        </pic:cNvPicPr>
                      </pic:nvPicPr>
                      <pic:blipFill>
                        <a:blip r:embed="rId5" r:link="rId6" cstate="print"/>
                        <a:srcRect/>
                        <a:stretch>
                          <a:fillRect/>
                        </a:stretch>
                      </pic:blipFill>
                      <pic:spPr bwMode="auto">
                        <a:xfrm>
                          <a:off x="0" y="0"/>
                          <a:ext cx="1254848" cy="471417"/>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p w:rsidR="00117213" w:rsidRPr="001E4FEC" w:rsidRDefault="00117213" w:rsidP="001E4FEC">
          <w:pPr>
            <w:spacing w:line="360" w:lineRule="auto"/>
            <w:jc w:val="center"/>
            <w:rPr>
              <w:rFonts w:ascii="Arial" w:eastAsia="Calibri" w:hAnsi="Arial" w:cs="Arial"/>
              <w:b/>
            </w:rPr>
          </w:pPr>
        </w:p>
      </w:tc>
    </w:tr>
  </w:tbl>
  <w:p w:rsidR="00117213" w:rsidRDefault="00117213" w:rsidP="00856AA3">
    <w:pPr>
      <w:pStyle w:val="Intestazione"/>
      <w:tabs>
        <w:tab w:val="clear" w:pos="4819"/>
        <w:tab w:val="clear" w:pos="9638"/>
        <w:tab w:val="center" w:pos="2127"/>
        <w:tab w:val="center" w:pos="4820"/>
        <w:tab w:val="center" w:pos="7371"/>
      </w:tabs>
    </w:pPr>
    <w:r>
      <w:tab/>
    </w:r>
    <w:r>
      <w:tab/>
    </w:r>
    <w:r>
      <w:tab/>
    </w:r>
  </w:p>
  <w:p w:rsidR="00117213" w:rsidRDefault="00117213" w:rsidP="00856AA3">
    <w:pPr>
      <w:pStyle w:val="Intestazione"/>
      <w:tabs>
        <w:tab w:val="clear" w:pos="4819"/>
        <w:tab w:val="clear" w:pos="9638"/>
        <w:tab w:val="center" w:pos="2127"/>
        <w:tab w:val="center" w:pos="7371"/>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26A"/>
    <w:multiLevelType w:val="multilevel"/>
    <w:tmpl w:val="83524104"/>
    <w:lvl w:ilvl="0">
      <w:start w:val="3"/>
      <w:numFmt w:val="decimal"/>
      <w:lvlText w:val="%1)"/>
      <w:lvlJc w:val="left"/>
      <w:pPr>
        <w:tabs>
          <w:tab w:val="num" w:pos="284"/>
        </w:tabs>
        <w:ind w:left="284" w:hanging="360"/>
      </w:pPr>
    </w:lvl>
    <w:lvl w:ilvl="1">
      <w:start w:val="1"/>
      <w:numFmt w:val="bullet"/>
      <w:lvlText w:val=""/>
      <w:lvlJc w:val="left"/>
      <w:pPr>
        <w:tabs>
          <w:tab w:val="num" w:pos="1004"/>
        </w:tabs>
        <w:ind w:left="1004" w:hanging="360"/>
      </w:pPr>
      <w:rPr>
        <w:rFonts w:ascii="Wingdings" w:hAnsi="Wingdings" w:cs="Wingdings" w:hint="default"/>
        <w:b/>
      </w:rPr>
    </w:lvl>
    <w:lvl w:ilvl="2">
      <w:start w:val="4"/>
      <w:numFmt w:val="bullet"/>
      <w:lvlText w:val="-"/>
      <w:lvlJc w:val="left"/>
      <w:pPr>
        <w:tabs>
          <w:tab w:val="num" w:pos="2849"/>
        </w:tabs>
        <w:ind w:left="2849" w:hanging="1305"/>
      </w:pPr>
      <w:rPr>
        <w:rFonts w:ascii="Times New Roman" w:hAnsi="Times New Roman" w:cs="Times New Roman" w:hint="default"/>
      </w:rPr>
    </w:lvl>
    <w:lvl w:ilvl="3">
      <w:start w:val="1"/>
      <w:numFmt w:val="decimal"/>
      <w:lvlText w:val="%4."/>
      <w:lvlJc w:val="left"/>
      <w:pPr>
        <w:tabs>
          <w:tab w:val="num" w:pos="2444"/>
        </w:tabs>
        <w:ind w:left="2444" w:hanging="360"/>
      </w:pPr>
    </w:lvl>
    <w:lvl w:ilvl="4">
      <w:start w:val="1"/>
      <w:numFmt w:val="lowerLetter"/>
      <w:lvlText w:val="%5."/>
      <w:lvlJc w:val="left"/>
      <w:pPr>
        <w:tabs>
          <w:tab w:val="num" w:pos="3164"/>
        </w:tabs>
        <w:ind w:left="3164" w:hanging="360"/>
      </w:pPr>
    </w:lvl>
    <w:lvl w:ilvl="5">
      <w:start w:val="1"/>
      <w:numFmt w:val="lowerRoman"/>
      <w:lvlText w:val="%6."/>
      <w:lvlJc w:val="right"/>
      <w:pPr>
        <w:tabs>
          <w:tab w:val="num" w:pos="3884"/>
        </w:tabs>
        <w:ind w:left="3884" w:hanging="180"/>
      </w:pPr>
    </w:lvl>
    <w:lvl w:ilvl="6">
      <w:start w:val="1"/>
      <w:numFmt w:val="decimal"/>
      <w:lvlText w:val="%7."/>
      <w:lvlJc w:val="left"/>
      <w:pPr>
        <w:tabs>
          <w:tab w:val="num" w:pos="4604"/>
        </w:tabs>
        <w:ind w:left="4604" w:hanging="360"/>
      </w:pPr>
    </w:lvl>
    <w:lvl w:ilvl="7">
      <w:start w:val="1"/>
      <w:numFmt w:val="lowerLetter"/>
      <w:lvlText w:val="%8."/>
      <w:lvlJc w:val="left"/>
      <w:pPr>
        <w:tabs>
          <w:tab w:val="num" w:pos="5324"/>
        </w:tabs>
        <w:ind w:left="5324" w:hanging="360"/>
      </w:pPr>
    </w:lvl>
    <w:lvl w:ilvl="8">
      <w:start w:val="1"/>
      <w:numFmt w:val="lowerRoman"/>
      <w:lvlText w:val="%9."/>
      <w:lvlJc w:val="right"/>
      <w:pPr>
        <w:tabs>
          <w:tab w:val="num" w:pos="6044"/>
        </w:tabs>
        <w:ind w:left="6044" w:hanging="180"/>
      </w:pPr>
    </w:lvl>
  </w:abstractNum>
  <w:abstractNum w:abstractNumId="1">
    <w:nsid w:val="065A56E3"/>
    <w:multiLevelType w:val="multilevel"/>
    <w:tmpl w:val="276A575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Symbol" w:hAnsi="Symbol" w:cs="OpenSymbol" w:hint="default"/>
        <w:b/>
      </w:rPr>
    </w:lvl>
    <w:lvl w:ilvl="2">
      <w:start w:val="1"/>
      <w:numFmt w:val="bullet"/>
      <w:lvlText w:val=""/>
      <w:lvlJc w:val="left"/>
      <w:pPr>
        <w:tabs>
          <w:tab w:val="num" w:pos="1440"/>
        </w:tabs>
        <w:ind w:left="1440" w:hanging="360"/>
      </w:pPr>
      <w:rPr>
        <w:rFonts w:ascii="Symbol" w:hAnsi="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Symbol" w:hAnsi="Symbol" w:cs="OpenSymbol" w:hint="default"/>
        <w:b/>
      </w:rPr>
    </w:lvl>
    <w:lvl w:ilvl="5">
      <w:start w:val="1"/>
      <w:numFmt w:val="bullet"/>
      <w:lvlText w:val=""/>
      <w:lvlJc w:val="left"/>
      <w:pPr>
        <w:tabs>
          <w:tab w:val="num" w:pos="2520"/>
        </w:tabs>
        <w:ind w:left="2520" w:hanging="360"/>
      </w:pPr>
      <w:rPr>
        <w:rFonts w:ascii="Symbol" w:hAnsi="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Symbol" w:hAnsi="Symbol" w:cs="OpenSymbol" w:hint="default"/>
        <w:b/>
      </w:rPr>
    </w:lvl>
    <w:lvl w:ilvl="8">
      <w:start w:val="1"/>
      <w:numFmt w:val="bullet"/>
      <w:lvlText w:val=""/>
      <w:lvlJc w:val="left"/>
      <w:pPr>
        <w:tabs>
          <w:tab w:val="num" w:pos="3600"/>
        </w:tabs>
        <w:ind w:left="3600" w:hanging="360"/>
      </w:pPr>
      <w:rPr>
        <w:rFonts w:ascii="Symbol" w:hAnsi="Symbol" w:cs="OpenSymbol" w:hint="default"/>
        <w:b/>
      </w:rPr>
    </w:lvl>
  </w:abstractNum>
  <w:abstractNum w:abstractNumId="2">
    <w:nsid w:val="09F36EB9"/>
    <w:multiLevelType w:val="hybridMultilevel"/>
    <w:tmpl w:val="DB803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B1041A"/>
    <w:multiLevelType w:val="multilevel"/>
    <w:tmpl w:val="1592E568"/>
    <w:lvl w:ilvl="0">
      <w:start w:val="1"/>
      <w:numFmt w:val="bullet"/>
      <w:lvlText w:val="­"/>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cs="Wingdings" w:hint="default"/>
        <w:b/>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cs="Wingdings" w:hint="default"/>
        <w:b/>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cs="Wingdings" w:hint="default"/>
        <w:b/>
      </w:rPr>
    </w:lvl>
  </w:abstractNum>
  <w:abstractNum w:abstractNumId="4">
    <w:nsid w:val="0EF8014A"/>
    <w:multiLevelType w:val="multilevel"/>
    <w:tmpl w:val="293C2D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5BB5A68"/>
    <w:multiLevelType w:val="multilevel"/>
    <w:tmpl w:val="3CBEBA54"/>
    <w:lvl w:ilvl="0">
      <w:start w:val="1"/>
      <w:numFmt w:val="decimal"/>
      <w:lvlText w:val="%1)"/>
      <w:lvlJc w:val="left"/>
      <w:pPr>
        <w:tabs>
          <w:tab w:val="num" w:pos="928"/>
        </w:tabs>
        <w:ind w:left="928" w:hanging="360"/>
      </w:pPr>
      <w:rPr>
        <w:rFonts w:cs="Times New Roman"/>
        <w:b/>
        <w:strike w:val="0"/>
        <w:dstrike w:val="0"/>
      </w:rPr>
    </w:lvl>
    <w:lvl w:ilvl="1">
      <w:start w:val="2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strike w:val="0"/>
        <w:dstrike w:val="0"/>
      </w:rPr>
    </w:lvl>
    <w:lvl w:ilvl="3">
      <w:start w:val="1"/>
      <w:numFmt w:val="decimal"/>
      <w:lvlText w:val="%4."/>
      <w:lvlJc w:val="left"/>
      <w:pPr>
        <w:tabs>
          <w:tab w:val="num" w:pos="720"/>
        </w:tabs>
        <w:ind w:left="72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nsid w:val="1AA97BE6"/>
    <w:multiLevelType w:val="hybridMultilevel"/>
    <w:tmpl w:val="688E7D4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E43152B"/>
    <w:multiLevelType w:val="multilevel"/>
    <w:tmpl w:val="8CCA844E"/>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Symbol" w:hAnsi="Symbol" w:cs="OpenSymbol" w:hint="default"/>
        <w:b/>
      </w:rPr>
    </w:lvl>
    <w:lvl w:ilvl="2">
      <w:start w:val="1"/>
      <w:numFmt w:val="bullet"/>
      <w:lvlText w:val=""/>
      <w:lvlJc w:val="left"/>
      <w:pPr>
        <w:tabs>
          <w:tab w:val="num" w:pos="1440"/>
        </w:tabs>
        <w:ind w:left="1440" w:hanging="360"/>
      </w:pPr>
      <w:rPr>
        <w:rFonts w:ascii="Symbol" w:hAnsi="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Symbol" w:hAnsi="Symbol" w:cs="OpenSymbol" w:hint="default"/>
        <w:b/>
      </w:rPr>
    </w:lvl>
    <w:lvl w:ilvl="5">
      <w:start w:val="1"/>
      <w:numFmt w:val="bullet"/>
      <w:lvlText w:val=""/>
      <w:lvlJc w:val="left"/>
      <w:pPr>
        <w:tabs>
          <w:tab w:val="num" w:pos="2520"/>
        </w:tabs>
        <w:ind w:left="2520" w:hanging="360"/>
      </w:pPr>
      <w:rPr>
        <w:rFonts w:ascii="Symbol" w:hAnsi="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Symbol" w:hAnsi="Symbol" w:cs="OpenSymbol" w:hint="default"/>
        <w:b/>
      </w:rPr>
    </w:lvl>
    <w:lvl w:ilvl="8">
      <w:start w:val="1"/>
      <w:numFmt w:val="bullet"/>
      <w:lvlText w:val=""/>
      <w:lvlJc w:val="left"/>
      <w:pPr>
        <w:tabs>
          <w:tab w:val="num" w:pos="3600"/>
        </w:tabs>
        <w:ind w:left="3600" w:hanging="360"/>
      </w:pPr>
      <w:rPr>
        <w:rFonts w:ascii="Symbol" w:hAnsi="Symbol" w:cs="OpenSymbol" w:hint="default"/>
        <w:b/>
      </w:rPr>
    </w:lvl>
  </w:abstractNum>
  <w:abstractNum w:abstractNumId="8">
    <w:nsid w:val="1FA36BD8"/>
    <w:multiLevelType w:val="multilevel"/>
    <w:tmpl w:val="F5E03C92"/>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Symbol" w:hAnsi="Symbol" w:cs="OpenSymbol" w:hint="default"/>
        <w:b/>
      </w:rPr>
    </w:lvl>
    <w:lvl w:ilvl="2">
      <w:start w:val="1"/>
      <w:numFmt w:val="bullet"/>
      <w:lvlText w:val=""/>
      <w:lvlJc w:val="left"/>
      <w:pPr>
        <w:tabs>
          <w:tab w:val="num" w:pos="1440"/>
        </w:tabs>
        <w:ind w:left="1440" w:hanging="360"/>
      </w:pPr>
      <w:rPr>
        <w:rFonts w:ascii="Symbol" w:hAnsi="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Symbol" w:hAnsi="Symbol" w:cs="OpenSymbol" w:hint="default"/>
        <w:b/>
      </w:rPr>
    </w:lvl>
    <w:lvl w:ilvl="5">
      <w:start w:val="1"/>
      <w:numFmt w:val="bullet"/>
      <w:lvlText w:val=""/>
      <w:lvlJc w:val="left"/>
      <w:pPr>
        <w:tabs>
          <w:tab w:val="num" w:pos="2520"/>
        </w:tabs>
        <w:ind w:left="2520" w:hanging="360"/>
      </w:pPr>
      <w:rPr>
        <w:rFonts w:ascii="Symbol" w:hAnsi="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Symbol" w:hAnsi="Symbol" w:cs="OpenSymbol" w:hint="default"/>
        <w:b/>
      </w:rPr>
    </w:lvl>
    <w:lvl w:ilvl="8">
      <w:start w:val="1"/>
      <w:numFmt w:val="bullet"/>
      <w:lvlText w:val=""/>
      <w:lvlJc w:val="left"/>
      <w:pPr>
        <w:tabs>
          <w:tab w:val="num" w:pos="3600"/>
        </w:tabs>
        <w:ind w:left="3600" w:hanging="360"/>
      </w:pPr>
      <w:rPr>
        <w:rFonts w:ascii="Symbol" w:hAnsi="Symbol" w:cs="OpenSymbol" w:hint="default"/>
        <w:b/>
      </w:rPr>
    </w:lvl>
  </w:abstractNum>
  <w:abstractNum w:abstractNumId="9">
    <w:nsid w:val="285F7D78"/>
    <w:multiLevelType w:val="hybridMultilevel"/>
    <w:tmpl w:val="4FFABC2C"/>
    <w:lvl w:ilvl="0" w:tplc="FFFFFFFF">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0">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4642EB4"/>
    <w:multiLevelType w:val="hybridMultilevel"/>
    <w:tmpl w:val="5C9674CC"/>
    <w:lvl w:ilvl="0" w:tplc="3B14F5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4">
    <w:nsid w:val="517257E1"/>
    <w:multiLevelType w:val="multilevel"/>
    <w:tmpl w:val="24D44CF4"/>
    <w:lvl w:ilvl="0">
      <w:start w:val="2"/>
      <w:numFmt w:val="bullet"/>
      <w:lvlText w:val="-"/>
      <w:lvlJc w:val="left"/>
      <w:pPr>
        <w:tabs>
          <w:tab w:val="num" w:pos="1152"/>
        </w:tabs>
        <w:ind w:left="1152" w:hanging="360"/>
      </w:pPr>
      <w:rPr>
        <w:rFonts w:ascii="Times New Roman" w:hAnsi="Times New Roman" w:cs="Times New Roman" w:hint="default"/>
      </w:rPr>
    </w:lvl>
    <w:lvl w:ilvl="1">
      <w:start w:val="1"/>
      <w:numFmt w:val="bullet"/>
      <w:lvlText w:val="o"/>
      <w:lvlJc w:val="left"/>
      <w:pPr>
        <w:tabs>
          <w:tab w:val="num" w:pos="1872"/>
        </w:tabs>
        <w:ind w:left="1872" w:hanging="360"/>
      </w:pPr>
      <w:rPr>
        <w:rFonts w:ascii="Courier New" w:hAnsi="Courier New" w:cs="Arial Narrow" w:hint="default"/>
      </w:rPr>
    </w:lvl>
    <w:lvl w:ilvl="2">
      <w:start w:val="1"/>
      <w:numFmt w:val="bullet"/>
      <w:lvlText w:val=""/>
      <w:lvlJc w:val="left"/>
      <w:pPr>
        <w:tabs>
          <w:tab w:val="num" w:pos="2592"/>
        </w:tabs>
        <w:ind w:left="2592" w:hanging="360"/>
      </w:pPr>
      <w:rPr>
        <w:rFonts w:ascii="Wingdings" w:hAnsi="Wingdings" w:cs="Wingdings" w:hint="default"/>
        <w:b/>
      </w:rPr>
    </w:lvl>
    <w:lvl w:ilvl="3">
      <w:start w:val="1"/>
      <w:numFmt w:val="bullet"/>
      <w:lvlText w:val=""/>
      <w:lvlJc w:val="left"/>
      <w:pPr>
        <w:tabs>
          <w:tab w:val="num" w:pos="3312"/>
        </w:tabs>
        <w:ind w:left="3312" w:hanging="360"/>
      </w:pPr>
      <w:rPr>
        <w:rFonts w:ascii="Symbol" w:hAnsi="Symbol" w:cs="Symbol" w:hint="default"/>
        <w:sz w:val="24"/>
      </w:rPr>
    </w:lvl>
    <w:lvl w:ilvl="4">
      <w:start w:val="1"/>
      <w:numFmt w:val="bullet"/>
      <w:lvlText w:val="o"/>
      <w:lvlJc w:val="left"/>
      <w:pPr>
        <w:tabs>
          <w:tab w:val="num" w:pos="4032"/>
        </w:tabs>
        <w:ind w:left="4032" w:hanging="360"/>
      </w:pPr>
      <w:rPr>
        <w:rFonts w:ascii="Courier New" w:hAnsi="Courier New" w:cs="Arial Narrow" w:hint="default"/>
      </w:rPr>
    </w:lvl>
    <w:lvl w:ilvl="5">
      <w:start w:val="1"/>
      <w:numFmt w:val="bullet"/>
      <w:lvlText w:val=""/>
      <w:lvlJc w:val="left"/>
      <w:pPr>
        <w:tabs>
          <w:tab w:val="num" w:pos="4752"/>
        </w:tabs>
        <w:ind w:left="4752" w:hanging="360"/>
      </w:pPr>
      <w:rPr>
        <w:rFonts w:ascii="Wingdings" w:hAnsi="Wingdings" w:cs="Wingdings" w:hint="default"/>
        <w:b/>
      </w:rPr>
    </w:lvl>
    <w:lvl w:ilvl="6">
      <w:start w:val="1"/>
      <w:numFmt w:val="bullet"/>
      <w:lvlText w:val=""/>
      <w:lvlJc w:val="left"/>
      <w:pPr>
        <w:tabs>
          <w:tab w:val="num" w:pos="5472"/>
        </w:tabs>
        <w:ind w:left="5472" w:hanging="360"/>
      </w:pPr>
      <w:rPr>
        <w:rFonts w:ascii="Symbol" w:hAnsi="Symbol" w:cs="Symbol" w:hint="default"/>
        <w:sz w:val="24"/>
      </w:rPr>
    </w:lvl>
    <w:lvl w:ilvl="7">
      <w:start w:val="1"/>
      <w:numFmt w:val="bullet"/>
      <w:lvlText w:val="o"/>
      <w:lvlJc w:val="left"/>
      <w:pPr>
        <w:tabs>
          <w:tab w:val="num" w:pos="6192"/>
        </w:tabs>
        <w:ind w:left="6192" w:hanging="360"/>
      </w:pPr>
      <w:rPr>
        <w:rFonts w:ascii="Courier New" w:hAnsi="Courier New" w:cs="Arial Narrow" w:hint="default"/>
      </w:rPr>
    </w:lvl>
    <w:lvl w:ilvl="8">
      <w:start w:val="1"/>
      <w:numFmt w:val="bullet"/>
      <w:lvlText w:val=""/>
      <w:lvlJc w:val="left"/>
      <w:pPr>
        <w:tabs>
          <w:tab w:val="num" w:pos="6912"/>
        </w:tabs>
        <w:ind w:left="6912" w:hanging="360"/>
      </w:pPr>
      <w:rPr>
        <w:rFonts w:ascii="Wingdings" w:hAnsi="Wingdings" w:cs="Wingdings" w:hint="default"/>
        <w:b/>
      </w:rPr>
    </w:lvl>
  </w:abstractNum>
  <w:abstractNum w:abstractNumId="15">
    <w:nsid w:val="58B01238"/>
    <w:multiLevelType w:val="hybridMultilevel"/>
    <w:tmpl w:val="4FB43B7A"/>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17">
    <w:nsid w:val="5C185C8C"/>
    <w:multiLevelType w:val="hybridMultilevel"/>
    <w:tmpl w:val="46382D80"/>
    <w:lvl w:ilvl="0" w:tplc="E4F40D1A">
      <w:start w:val="2"/>
      <w:numFmt w:val="bullet"/>
      <w:lvlText w:val="-"/>
      <w:lvlJc w:val="left"/>
      <w:pPr>
        <w:tabs>
          <w:tab w:val="num" w:pos="1152"/>
        </w:tabs>
        <w:ind w:left="1152" w:hanging="360"/>
      </w:pPr>
      <w:rPr>
        <w:rFonts w:ascii="Times New Roman" w:eastAsia="Times New Roman" w:hAnsi="Times New Roman" w:cs="Times New Roman" w:hint="default"/>
      </w:rPr>
    </w:lvl>
    <w:lvl w:ilvl="1" w:tplc="04100003">
      <w:start w:val="1"/>
      <w:numFmt w:val="bullet"/>
      <w:lvlText w:val="o"/>
      <w:lvlJc w:val="left"/>
      <w:pPr>
        <w:tabs>
          <w:tab w:val="num" w:pos="1872"/>
        </w:tabs>
        <w:ind w:left="1872" w:hanging="360"/>
      </w:pPr>
      <w:rPr>
        <w:rFonts w:ascii="Courier New" w:hAnsi="Courier New" w:cs="Arial Narrow" w:hint="default"/>
      </w:rPr>
    </w:lvl>
    <w:lvl w:ilvl="2" w:tplc="04100005" w:tentative="1">
      <w:start w:val="1"/>
      <w:numFmt w:val="bullet"/>
      <w:lvlText w:val=""/>
      <w:lvlJc w:val="left"/>
      <w:pPr>
        <w:tabs>
          <w:tab w:val="num" w:pos="2592"/>
        </w:tabs>
        <w:ind w:left="2592" w:hanging="360"/>
      </w:pPr>
      <w:rPr>
        <w:rFonts w:ascii="Wingdings" w:hAnsi="Wingdings" w:hint="default"/>
      </w:rPr>
    </w:lvl>
    <w:lvl w:ilvl="3" w:tplc="04100001" w:tentative="1">
      <w:start w:val="1"/>
      <w:numFmt w:val="bullet"/>
      <w:lvlText w:val=""/>
      <w:lvlJc w:val="left"/>
      <w:pPr>
        <w:tabs>
          <w:tab w:val="num" w:pos="3312"/>
        </w:tabs>
        <w:ind w:left="3312" w:hanging="360"/>
      </w:pPr>
      <w:rPr>
        <w:rFonts w:ascii="Symbol" w:hAnsi="Symbol" w:hint="default"/>
      </w:rPr>
    </w:lvl>
    <w:lvl w:ilvl="4" w:tplc="04100003" w:tentative="1">
      <w:start w:val="1"/>
      <w:numFmt w:val="bullet"/>
      <w:lvlText w:val="o"/>
      <w:lvlJc w:val="left"/>
      <w:pPr>
        <w:tabs>
          <w:tab w:val="num" w:pos="4032"/>
        </w:tabs>
        <w:ind w:left="4032" w:hanging="360"/>
      </w:pPr>
      <w:rPr>
        <w:rFonts w:ascii="Courier New" w:hAnsi="Courier New" w:cs="Arial Narrow" w:hint="default"/>
      </w:rPr>
    </w:lvl>
    <w:lvl w:ilvl="5" w:tplc="04100005" w:tentative="1">
      <w:start w:val="1"/>
      <w:numFmt w:val="bullet"/>
      <w:lvlText w:val=""/>
      <w:lvlJc w:val="left"/>
      <w:pPr>
        <w:tabs>
          <w:tab w:val="num" w:pos="4752"/>
        </w:tabs>
        <w:ind w:left="4752" w:hanging="360"/>
      </w:pPr>
      <w:rPr>
        <w:rFonts w:ascii="Wingdings" w:hAnsi="Wingdings" w:hint="default"/>
      </w:rPr>
    </w:lvl>
    <w:lvl w:ilvl="6" w:tplc="04100001" w:tentative="1">
      <w:start w:val="1"/>
      <w:numFmt w:val="bullet"/>
      <w:lvlText w:val=""/>
      <w:lvlJc w:val="left"/>
      <w:pPr>
        <w:tabs>
          <w:tab w:val="num" w:pos="5472"/>
        </w:tabs>
        <w:ind w:left="5472" w:hanging="360"/>
      </w:pPr>
      <w:rPr>
        <w:rFonts w:ascii="Symbol" w:hAnsi="Symbol" w:hint="default"/>
      </w:rPr>
    </w:lvl>
    <w:lvl w:ilvl="7" w:tplc="04100003" w:tentative="1">
      <w:start w:val="1"/>
      <w:numFmt w:val="bullet"/>
      <w:lvlText w:val="o"/>
      <w:lvlJc w:val="left"/>
      <w:pPr>
        <w:tabs>
          <w:tab w:val="num" w:pos="6192"/>
        </w:tabs>
        <w:ind w:left="6192" w:hanging="360"/>
      </w:pPr>
      <w:rPr>
        <w:rFonts w:ascii="Courier New" w:hAnsi="Courier New" w:cs="Arial Narrow" w:hint="default"/>
      </w:rPr>
    </w:lvl>
    <w:lvl w:ilvl="8" w:tplc="04100005" w:tentative="1">
      <w:start w:val="1"/>
      <w:numFmt w:val="bullet"/>
      <w:lvlText w:val=""/>
      <w:lvlJc w:val="left"/>
      <w:pPr>
        <w:tabs>
          <w:tab w:val="num" w:pos="6912"/>
        </w:tabs>
        <w:ind w:left="6912" w:hanging="360"/>
      </w:pPr>
      <w:rPr>
        <w:rFonts w:ascii="Wingdings" w:hAnsi="Wingdings" w:hint="default"/>
      </w:rPr>
    </w:lvl>
  </w:abstractNum>
  <w:abstractNum w:abstractNumId="18">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9">
    <w:nsid w:val="6A05207C"/>
    <w:multiLevelType w:val="hybridMultilevel"/>
    <w:tmpl w:val="3B72D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C9D5725"/>
    <w:multiLevelType w:val="hybridMultilevel"/>
    <w:tmpl w:val="16561E8A"/>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abstractNumId w:val="18"/>
  </w:num>
  <w:num w:numId="2">
    <w:abstractNumId w:val="6"/>
  </w:num>
  <w:num w:numId="3">
    <w:abstractNumId w:val="20"/>
  </w:num>
  <w:num w:numId="4">
    <w:abstractNumId w:val="9"/>
  </w:num>
  <w:num w:numId="5">
    <w:abstractNumId w:val="16"/>
  </w:num>
  <w:num w:numId="6">
    <w:abstractNumId w:val="12"/>
  </w:num>
  <w:num w:numId="7">
    <w:abstractNumId w:val="15"/>
  </w:num>
  <w:num w:numId="8">
    <w:abstractNumId w:val="13"/>
  </w:num>
  <w:num w:numId="9">
    <w:abstractNumId w:val="10"/>
  </w:num>
  <w:num w:numId="10">
    <w:abstractNumId w:val="11"/>
  </w:num>
  <w:num w:numId="11">
    <w:abstractNumId w:val="19"/>
  </w:num>
  <w:num w:numId="12">
    <w:abstractNumId w:val="5"/>
  </w:num>
  <w:num w:numId="13">
    <w:abstractNumId w:val="2"/>
  </w:num>
  <w:num w:numId="14">
    <w:abstractNumId w:val="4"/>
  </w:num>
  <w:num w:numId="15">
    <w:abstractNumId w:val="14"/>
  </w:num>
  <w:num w:numId="16">
    <w:abstractNumId w:val="0"/>
  </w:num>
  <w:num w:numId="17">
    <w:abstractNumId w:val="3"/>
  </w:num>
  <w:num w:numId="18">
    <w:abstractNumId w:val="17"/>
  </w:num>
  <w:num w:numId="19">
    <w:abstractNumId w:val="7"/>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97"/>
    <w:rsid w:val="0000117B"/>
    <w:rsid w:val="00001527"/>
    <w:rsid w:val="0000179E"/>
    <w:rsid w:val="00003295"/>
    <w:rsid w:val="00010D4C"/>
    <w:rsid w:val="000139FF"/>
    <w:rsid w:val="00013F75"/>
    <w:rsid w:val="000214E2"/>
    <w:rsid w:val="00026D6C"/>
    <w:rsid w:val="00030105"/>
    <w:rsid w:val="00033EF4"/>
    <w:rsid w:val="00034652"/>
    <w:rsid w:val="00036071"/>
    <w:rsid w:val="0005220D"/>
    <w:rsid w:val="0005455E"/>
    <w:rsid w:val="00072B6C"/>
    <w:rsid w:val="0008079F"/>
    <w:rsid w:val="00081230"/>
    <w:rsid w:val="00093DD5"/>
    <w:rsid w:val="000A0683"/>
    <w:rsid w:val="000A0E9B"/>
    <w:rsid w:val="000A26D2"/>
    <w:rsid w:val="000A4B79"/>
    <w:rsid w:val="000A5F69"/>
    <w:rsid w:val="000A7A85"/>
    <w:rsid w:val="000B230A"/>
    <w:rsid w:val="000B2454"/>
    <w:rsid w:val="000B5FAF"/>
    <w:rsid w:val="000B7D44"/>
    <w:rsid w:val="000C1EA1"/>
    <w:rsid w:val="000C26A7"/>
    <w:rsid w:val="000C370C"/>
    <w:rsid w:val="000C3E12"/>
    <w:rsid w:val="000C5551"/>
    <w:rsid w:val="000C6302"/>
    <w:rsid w:val="000C7B18"/>
    <w:rsid w:val="000D1C86"/>
    <w:rsid w:val="000D1EEE"/>
    <w:rsid w:val="000D2E1B"/>
    <w:rsid w:val="000D4625"/>
    <w:rsid w:val="000E002A"/>
    <w:rsid w:val="000E0B29"/>
    <w:rsid w:val="000E2C0D"/>
    <w:rsid w:val="000F5AF5"/>
    <w:rsid w:val="000F706C"/>
    <w:rsid w:val="00103D7E"/>
    <w:rsid w:val="001050EF"/>
    <w:rsid w:val="00117213"/>
    <w:rsid w:val="00117E4C"/>
    <w:rsid w:val="00126F53"/>
    <w:rsid w:val="001273E2"/>
    <w:rsid w:val="0012762D"/>
    <w:rsid w:val="00132D42"/>
    <w:rsid w:val="0014237C"/>
    <w:rsid w:val="00145B5B"/>
    <w:rsid w:val="001469DE"/>
    <w:rsid w:val="00157600"/>
    <w:rsid w:val="001622A7"/>
    <w:rsid w:val="00162EA9"/>
    <w:rsid w:val="0016312D"/>
    <w:rsid w:val="001635E4"/>
    <w:rsid w:val="001638BF"/>
    <w:rsid w:val="00174356"/>
    <w:rsid w:val="001815DC"/>
    <w:rsid w:val="00183C1B"/>
    <w:rsid w:val="00192540"/>
    <w:rsid w:val="0019312F"/>
    <w:rsid w:val="0019316E"/>
    <w:rsid w:val="001968DC"/>
    <w:rsid w:val="001A1E78"/>
    <w:rsid w:val="001A652A"/>
    <w:rsid w:val="001A7FE3"/>
    <w:rsid w:val="001D34C5"/>
    <w:rsid w:val="001D4EEE"/>
    <w:rsid w:val="001D5DCA"/>
    <w:rsid w:val="001D6795"/>
    <w:rsid w:val="001D6F10"/>
    <w:rsid w:val="001D7864"/>
    <w:rsid w:val="001E299A"/>
    <w:rsid w:val="001E40B3"/>
    <w:rsid w:val="001E4FEC"/>
    <w:rsid w:val="001F0A29"/>
    <w:rsid w:val="001F59E4"/>
    <w:rsid w:val="001F7CFE"/>
    <w:rsid w:val="00203804"/>
    <w:rsid w:val="0020603C"/>
    <w:rsid w:val="002125D2"/>
    <w:rsid w:val="00215ECB"/>
    <w:rsid w:val="00216405"/>
    <w:rsid w:val="0022571D"/>
    <w:rsid w:val="00227B8B"/>
    <w:rsid w:val="00232817"/>
    <w:rsid w:val="002333D9"/>
    <w:rsid w:val="00233DCF"/>
    <w:rsid w:val="002416EA"/>
    <w:rsid w:val="00243DCF"/>
    <w:rsid w:val="00247A5E"/>
    <w:rsid w:val="00251024"/>
    <w:rsid w:val="002673AD"/>
    <w:rsid w:val="002711F0"/>
    <w:rsid w:val="00274031"/>
    <w:rsid w:val="00274208"/>
    <w:rsid w:val="002748EB"/>
    <w:rsid w:val="002758C9"/>
    <w:rsid w:val="00275CAD"/>
    <w:rsid w:val="00282E7A"/>
    <w:rsid w:val="002848C8"/>
    <w:rsid w:val="00295A10"/>
    <w:rsid w:val="002A03AE"/>
    <w:rsid w:val="002A0A2E"/>
    <w:rsid w:val="002A235B"/>
    <w:rsid w:val="002A6F31"/>
    <w:rsid w:val="002B1AD8"/>
    <w:rsid w:val="002B4A38"/>
    <w:rsid w:val="002C2665"/>
    <w:rsid w:val="002D7C68"/>
    <w:rsid w:val="002E26EB"/>
    <w:rsid w:val="002E2E00"/>
    <w:rsid w:val="002E4B66"/>
    <w:rsid w:val="002E4B92"/>
    <w:rsid w:val="002E60E2"/>
    <w:rsid w:val="002E69CD"/>
    <w:rsid w:val="002F1FA7"/>
    <w:rsid w:val="002F29D6"/>
    <w:rsid w:val="002F5CBD"/>
    <w:rsid w:val="003010F5"/>
    <w:rsid w:val="003014EE"/>
    <w:rsid w:val="003018F1"/>
    <w:rsid w:val="00304E88"/>
    <w:rsid w:val="003050AB"/>
    <w:rsid w:val="00310B40"/>
    <w:rsid w:val="0031311B"/>
    <w:rsid w:val="00316577"/>
    <w:rsid w:val="003167A8"/>
    <w:rsid w:val="00317683"/>
    <w:rsid w:val="00322E7D"/>
    <w:rsid w:val="003265DB"/>
    <w:rsid w:val="00332A10"/>
    <w:rsid w:val="00333735"/>
    <w:rsid w:val="00337D31"/>
    <w:rsid w:val="00341D58"/>
    <w:rsid w:val="00347C70"/>
    <w:rsid w:val="00355DDF"/>
    <w:rsid w:val="00363885"/>
    <w:rsid w:val="00363914"/>
    <w:rsid w:val="003712D8"/>
    <w:rsid w:val="00376D85"/>
    <w:rsid w:val="00386878"/>
    <w:rsid w:val="00390D5E"/>
    <w:rsid w:val="0039280E"/>
    <w:rsid w:val="00394EE2"/>
    <w:rsid w:val="003A1DD6"/>
    <w:rsid w:val="003C0393"/>
    <w:rsid w:val="003C589D"/>
    <w:rsid w:val="003D545E"/>
    <w:rsid w:val="003E3F1B"/>
    <w:rsid w:val="003E4FAA"/>
    <w:rsid w:val="003E5011"/>
    <w:rsid w:val="003E5DD7"/>
    <w:rsid w:val="003F26C2"/>
    <w:rsid w:val="004008AD"/>
    <w:rsid w:val="00400CAD"/>
    <w:rsid w:val="00411D72"/>
    <w:rsid w:val="004136CC"/>
    <w:rsid w:val="004156C3"/>
    <w:rsid w:val="00415BBD"/>
    <w:rsid w:val="004173D4"/>
    <w:rsid w:val="00421A90"/>
    <w:rsid w:val="0042269E"/>
    <w:rsid w:val="00422A8F"/>
    <w:rsid w:val="004247C2"/>
    <w:rsid w:val="004256FD"/>
    <w:rsid w:val="00426ECB"/>
    <w:rsid w:val="00433942"/>
    <w:rsid w:val="00440B0C"/>
    <w:rsid w:val="00457BCC"/>
    <w:rsid w:val="004604E7"/>
    <w:rsid w:val="00461854"/>
    <w:rsid w:val="00461EF6"/>
    <w:rsid w:val="00462323"/>
    <w:rsid w:val="00463AC5"/>
    <w:rsid w:val="004746E3"/>
    <w:rsid w:val="0047497B"/>
    <w:rsid w:val="004760F2"/>
    <w:rsid w:val="004810E5"/>
    <w:rsid w:val="00481B72"/>
    <w:rsid w:val="00481E30"/>
    <w:rsid w:val="004833ED"/>
    <w:rsid w:val="00484815"/>
    <w:rsid w:val="00485EE0"/>
    <w:rsid w:val="00487CA4"/>
    <w:rsid w:val="0049550E"/>
    <w:rsid w:val="004A028D"/>
    <w:rsid w:val="004A55CA"/>
    <w:rsid w:val="004A5F20"/>
    <w:rsid w:val="004A719A"/>
    <w:rsid w:val="004B11F9"/>
    <w:rsid w:val="004C072C"/>
    <w:rsid w:val="004C2419"/>
    <w:rsid w:val="004C33A5"/>
    <w:rsid w:val="004C47CD"/>
    <w:rsid w:val="004E22D0"/>
    <w:rsid w:val="004E413A"/>
    <w:rsid w:val="004E4805"/>
    <w:rsid w:val="004E5B24"/>
    <w:rsid w:val="004E5E24"/>
    <w:rsid w:val="004E6AC7"/>
    <w:rsid w:val="004F3558"/>
    <w:rsid w:val="004F4BEC"/>
    <w:rsid w:val="00504379"/>
    <w:rsid w:val="005045A9"/>
    <w:rsid w:val="005116B0"/>
    <w:rsid w:val="00512221"/>
    <w:rsid w:val="00514EE6"/>
    <w:rsid w:val="005164C3"/>
    <w:rsid w:val="00521C8C"/>
    <w:rsid w:val="005247E2"/>
    <w:rsid w:val="00524D2F"/>
    <w:rsid w:val="00526544"/>
    <w:rsid w:val="00540EF5"/>
    <w:rsid w:val="00545FCC"/>
    <w:rsid w:val="00545FEA"/>
    <w:rsid w:val="00546561"/>
    <w:rsid w:val="00546B1C"/>
    <w:rsid w:val="00552B59"/>
    <w:rsid w:val="00553DB1"/>
    <w:rsid w:val="00562393"/>
    <w:rsid w:val="00563204"/>
    <w:rsid w:val="00563631"/>
    <w:rsid w:val="00564B96"/>
    <w:rsid w:val="00564F4D"/>
    <w:rsid w:val="00573176"/>
    <w:rsid w:val="00580092"/>
    <w:rsid w:val="005832D2"/>
    <w:rsid w:val="00597B34"/>
    <w:rsid w:val="00597F38"/>
    <w:rsid w:val="005B3999"/>
    <w:rsid w:val="005B4A4D"/>
    <w:rsid w:val="005B5158"/>
    <w:rsid w:val="005C75BF"/>
    <w:rsid w:val="005D4C22"/>
    <w:rsid w:val="005E46F1"/>
    <w:rsid w:val="00603408"/>
    <w:rsid w:val="0060422D"/>
    <w:rsid w:val="006062F8"/>
    <w:rsid w:val="00611770"/>
    <w:rsid w:val="00613F6C"/>
    <w:rsid w:val="006145C5"/>
    <w:rsid w:val="00614A37"/>
    <w:rsid w:val="00620D4D"/>
    <w:rsid w:val="00632CB2"/>
    <w:rsid w:val="00636977"/>
    <w:rsid w:val="0064494E"/>
    <w:rsid w:val="00645066"/>
    <w:rsid w:val="00651A08"/>
    <w:rsid w:val="00653A09"/>
    <w:rsid w:val="00657B50"/>
    <w:rsid w:val="0066109A"/>
    <w:rsid w:val="00661804"/>
    <w:rsid w:val="006636CD"/>
    <w:rsid w:val="00663ECF"/>
    <w:rsid w:val="00667E20"/>
    <w:rsid w:val="00670B31"/>
    <w:rsid w:val="00670E99"/>
    <w:rsid w:val="006762A8"/>
    <w:rsid w:val="0068243C"/>
    <w:rsid w:val="006850B9"/>
    <w:rsid w:val="006953F9"/>
    <w:rsid w:val="006A11B0"/>
    <w:rsid w:val="006A16FA"/>
    <w:rsid w:val="006A2004"/>
    <w:rsid w:val="006A6135"/>
    <w:rsid w:val="006A6D0F"/>
    <w:rsid w:val="006B0410"/>
    <w:rsid w:val="006C31EA"/>
    <w:rsid w:val="006C3B44"/>
    <w:rsid w:val="006C4015"/>
    <w:rsid w:val="006C4B88"/>
    <w:rsid w:val="006C4C56"/>
    <w:rsid w:val="006C5011"/>
    <w:rsid w:val="006D52E9"/>
    <w:rsid w:val="006E4574"/>
    <w:rsid w:val="006E6564"/>
    <w:rsid w:val="006F049A"/>
    <w:rsid w:val="00713050"/>
    <w:rsid w:val="00722402"/>
    <w:rsid w:val="0072767E"/>
    <w:rsid w:val="007335BC"/>
    <w:rsid w:val="0073396B"/>
    <w:rsid w:val="00736A4A"/>
    <w:rsid w:val="00736B09"/>
    <w:rsid w:val="0075042F"/>
    <w:rsid w:val="007517F8"/>
    <w:rsid w:val="00752560"/>
    <w:rsid w:val="00752583"/>
    <w:rsid w:val="007540A1"/>
    <w:rsid w:val="00754255"/>
    <w:rsid w:val="00755920"/>
    <w:rsid w:val="007606E1"/>
    <w:rsid w:val="00762D2A"/>
    <w:rsid w:val="00764A11"/>
    <w:rsid w:val="00770D69"/>
    <w:rsid w:val="00772437"/>
    <w:rsid w:val="00772C31"/>
    <w:rsid w:val="007741A3"/>
    <w:rsid w:val="00774C35"/>
    <w:rsid w:val="0077584A"/>
    <w:rsid w:val="007811DF"/>
    <w:rsid w:val="0078349D"/>
    <w:rsid w:val="007848A1"/>
    <w:rsid w:val="00786A6E"/>
    <w:rsid w:val="007911EA"/>
    <w:rsid w:val="00797D49"/>
    <w:rsid w:val="007A214B"/>
    <w:rsid w:val="007A5689"/>
    <w:rsid w:val="007A6466"/>
    <w:rsid w:val="007A74EC"/>
    <w:rsid w:val="007B50FD"/>
    <w:rsid w:val="007B5B73"/>
    <w:rsid w:val="007C175F"/>
    <w:rsid w:val="007C1E84"/>
    <w:rsid w:val="007D0C85"/>
    <w:rsid w:val="007D1AC5"/>
    <w:rsid w:val="007D6A82"/>
    <w:rsid w:val="007E4590"/>
    <w:rsid w:val="007F2977"/>
    <w:rsid w:val="007F4270"/>
    <w:rsid w:val="007F5E57"/>
    <w:rsid w:val="007F6462"/>
    <w:rsid w:val="00800BFC"/>
    <w:rsid w:val="0080152C"/>
    <w:rsid w:val="00820887"/>
    <w:rsid w:val="00821FDA"/>
    <w:rsid w:val="00830D13"/>
    <w:rsid w:val="00834376"/>
    <w:rsid w:val="00845973"/>
    <w:rsid w:val="00850B7A"/>
    <w:rsid w:val="00852E1D"/>
    <w:rsid w:val="008559AD"/>
    <w:rsid w:val="00856AA3"/>
    <w:rsid w:val="008577CC"/>
    <w:rsid w:val="008577DC"/>
    <w:rsid w:val="00861BD5"/>
    <w:rsid w:val="00862F02"/>
    <w:rsid w:val="00872CF7"/>
    <w:rsid w:val="00880F50"/>
    <w:rsid w:val="00882DC0"/>
    <w:rsid w:val="00884935"/>
    <w:rsid w:val="00887C85"/>
    <w:rsid w:val="00890A75"/>
    <w:rsid w:val="00895426"/>
    <w:rsid w:val="008A0651"/>
    <w:rsid w:val="008A065B"/>
    <w:rsid w:val="008A20CA"/>
    <w:rsid w:val="008A3886"/>
    <w:rsid w:val="008A6431"/>
    <w:rsid w:val="008A68B6"/>
    <w:rsid w:val="008B36E5"/>
    <w:rsid w:val="008B594F"/>
    <w:rsid w:val="008D027B"/>
    <w:rsid w:val="008D35B1"/>
    <w:rsid w:val="008D392F"/>
    <w:rsid w:val="008D74A2"/>
    <w:rsid w:val="008E668D"/>
    <w:rsid w:val="008E68C9"/>
    <w:rsid w:val="008F1B96"/>
    <w:rsid w:val="008F3E6B"/>
    <w:rsid w:val="008F4593"/>
    <w:rsid w:val="008F4734"/>
    <w:rsid w:val="008F737D"/>
    <w:rsid w:val="00900F7A"/>
    <w:rsid w:val="00901ED4"/>
    <w:rsid w:val="009074BB"/>
    <w:rsid w:val="00907C90"/>
    <w:rsid w:val="00913451"/>
    <w:rsid w:val="00914E5E"/>
    <w:rsid w:val="00915CB0"/>
    <w:rsid w:val="00924145"/>
    <w:rsid w:val="00933EF3"/>
    <w:rsid w:val="0094778F"/>
    <w:rsid w:val="00956151"/>
    <w:rsid w:val="00957648"/>
    <w:rsid w:val="00972AF8"/>
    <w:rsid w:val="00980DAE"/>
    <w:rsid w:val="00980F62"/>
    <w:rsid w:val="00985265"/>
    <w:rsid w:val="00985B5F"/>
    <w:rsid w:val="009944C2"/>
    <w:rsid w:val="00995020"/>
    <w:rsid w:val="00995CB3"/>
    <w:rsid w:val="009974A8"/>
    <w:rsid w:val="009A358A"/>
    <w:rsid w:val="009A5B36"/>
    <w:rsid w:val="009A6591"/>
    <w:rsid w:val="009B5E7A"/>
    <w:rsid w:val="009D176A"/>
    <w:rsid w:val="009D1776"/>
    <w:rsid w:val="009D246D"/>
    <w:rsid w:val="009D6A31"/>
    <w:rsid w:val="009D745A"/>
    <w:rsid w:val="009D7E87"/>
    <w:rsid w:val="009E1497"/>
    <w:rsid w:val="009E1DBE"/>
    <w:rsid w:val="009E6E37"/>
    <w:rsid w:val="009F11DF"/>
    <w:rsid w:val="009F2A4D"/>
    <w:rsid w:val="009F4F99"/>
    <w:rsid w:val="00A01F63"/>
    <w:rsid w:val="00A02F06"/>
    <w:rsid w:val="00A04220"/>
    <w:rsid w:val="00A134A6"/>
    <w:rsid w:val="00A1578E"/>
    <w:rsid w:val="00A16589"/>
    <w:rsid w:val="00A22DC9"/>
    <w:rsid w:val="00A22DEF"/>
    <w:rsid w:val="00A25D89"/>
    <w:rsid w:val="00A32514"/>
    <w:rsid w:val="00A40F43"/>
    <w:rsid w:val="00A45BEF"/>
    <w:rsid w:val="00A54E4C"/>
    <w:rsid w:val="00A57F5F"/>
    <w:rsid w:val="00A603DE"/>
    <w:rsid w:val="00A661F4"/>
    <w:rsid w:val="00A671AF"/>
    <w:rsid w:val="00A71187"/>
    <w:rsid w:val="00A9379A"/>
    <w:rsid w:val="00A94CC7"/>
    <w:rsid w:val="00A97E2C"/>
    <w:rsid w:val="00AA3818"/>
    <w:rsid w:val="00AA67F3"/>
    <w:rsid w:val="00AA691F"/>
    <w:rsid w:val="00AB09A7"/>
    <w:rsid w:val="00AB65C2"/>
    <w:rsid w:val="00AB751E"/>
    <w:rsid w:val="00AC399C"/>
    <w:rsid w:val="00AD031A"/>
    <w:rsid w:val="00AD5913"/>
    <w:rsid w:val="00AD60D7"/>
    <w:rsid w:val="00AD63D8"/>
    <w:rsid w:val="00AE4013"/>
    <w:rsid w:val="00AF2F67"/>
    <w:rsid w:val="00AF58BC"/>
    <w:rsid w:val="00AF5CC0"/>
    <w:rsid w:val="00AF7C2D"/>
    <w:rsid w:val="00B023B9"/>
    <w:rsid w:val="00B05565"/>
    <w:rsid w:val="00B15AA9"/>
    <w:rsid w:val="00B21B00"/>
    <w:rsid w:val="00B22DE8"/>
    <w:rsid w:val="00B25AD9"/>
    <w:rsid w:val="00B403DC"/>
    <w:rsid w:val="00B40C71"/>
    <w:rsid w:val="00B43180"/>
    <w:rsid w:val="00B43F52"/>
    <w:rsid w:val="00B511B2"/>
    <w:rsid w:val="00B55C5D"/>
    <w:rsid w:val="00B6049D"/>
    <w:rsid w:val="00B6270B"/>
    <w:rsid w:val="00B72520"/>
    <w:rsid w:val="00B73ACA"/>
    <w:rsid w:val="00B7449B"/>
    <w:rsid w:val="00B75A82"/>
    <w:rsid w:val="00B8274B"/>
    <w:rsid w:val="00B95CB0"/>
    <w:rsid w:val="00B9657F"/>
    <w:rsid w:val="00B96B3E"/>
    <w:rsid w:val="00BA4EAA"/>
    <w:rsid w:val="00BA72A5"/>
    <w:rsid w:val="00BB285B"/>
    <w:rsid w:val="00BB5200"/>
    <w:rsid w:val="00BC1AD2"/>
    <w:rsid w:val="00BC3247"/>
    <w:rsid w:val="00BC6B5B"/>
    <w:rsid w:val="00BD2962"/>
    <w:rsid w:val="00BD2C97"/>
    <w:rsid w:val="00BD5D06"/>
    <w:rsid w:val="00BE7BA4"/>
    <w:rsid w:val="00BF22E2"/>
    <w:rsid w:val="00C05C4B"/>
    <w:rsid w:val="00C26F7B"/>
    <w:rsid w:val="00C30184"/>
    <w:rsid w:val="00C427DF"/>
    <w:rsid w:val="00C46EDC"/>
    <w:rsid w:val="00C50646"/>
    <w:rsid w:val="00C54099"/>
    <w:rsid w:val="00C57859"/>
    <w:rsid w:val="00C6031D"/>
    <w:rsid w:val="00C670FE"/>
    <w:rsid w:val="00C676D1"/>
    <w:rsid w:val="00C80BA9"/>
    <w:rsid w:val="00C81C4A"/>
    <w:rsid w:val="00C9114F"/>
    <w:rsid w:val="00C91FA2"/>
    <w:rsid w:val="00C9291E"/>
    <w:rsid w:val="00C96E86"/>
    <w:rsid w:val="00CA151A"/>
    <w:rsid w:val="00CA2B78"/>
    <w:rsid w:val="00CA4050"/>
    <w:rsid w:val="00CB1C2E"/>
    <w:rsid w:val="00CB2156"/>
    <w:rsid w:val="00CB477A"/>
    <w:rsid w:val="00CB6A3C"/>
    <w:rsid w:val="00CC3E40"/>
    <w:rsid w:val="00CC6F64"/>
    <w:rsid w:val="00CC75F8"/>
    <w:rsid w:val="00CD328B"/>
    <w:rsid w:val="00CD39D3"/>
    <w:rsid w:val="00CD66EF"/>
    <w:rsid w:val="00CE42EA"/>
    <w:rsid w:val="00CE4813"/>
    <w:rsid w:val="00CE506F"/>
    <w:rsid w:val="00CE6D01"/>
    <w:rsid w:val="00CF263C"/>
    <w:rsid w:val="00CF564C"/>
    <w:rsid w:val="00CF6F96"/>
    <w:rsid w:val="00CF733B"/>
    <w:rsid w:val="00D10B46"/>
    <w:rsid w:val="00D11D3F"/>
    <w:rsid w:val="00D1512A"/>
    <w:rsid w:val="00D1602A"/>
    <w:rsid w:val="00D16DEC"/>
    <w:rsid w:val="00D20F4F"/>
    <w:rsid w:val="00D2136D"/>
    <w:rsid w:val="00D26180"/>
    <w:rsid w:val="00D27E7A"/>
    <w:rsid w:val="00D3027A"/>
    <w:rsid w:val="00D33B3E"/>
    <w:rsid w:val="00D53196"/>
    <w:rsid w:val="00D5488C"/>
    <w:rsid w:val="00D64C51"/>
    <w:rsid w:val="00D66097"/>
    <w:rsid w:val="00D77C1A"/>
    <w:rsid w:val="00D8040D"/>
    <w:rsid w:val="00D848F5"/>
    <w:rsid w:val="00D94A0E"/>
    <w:rsid w:val="00DA0A7C"/>
    <w:rsid w:val="00DA36CE"/>
    <w:rsid w:val="00DB0DD2"/>
    <w:rsid w:val="00DB1C3A"/>
    <w:rsid w:val="00DB6669"/>
    <w:rsid w:val="00DB6EC0"/>
    <w:rsid w:val="00DB7C65"/>
    <w:rsid w:val="00DC16EB"/>
    <w:rsid w:val="00DC3AC2"/>
    <w:rsid w:val="00DC6555"/>
    <w:rsid w:val="00DD0382"/>
    <w:rsid w:val="00DD2D05"/>
    <w:rsid w:val="00DD6904"/>
    <w:rsid w:val="00DE1713"/>
    <w:rsid w:val="00DE2BDE"/>
    <w:rsid w:val="00DE2E66"/>
    <w:rsid w:val="00DE55E2"/>
    <w:rsid w:val="00DE7A73"/>
    <w:rsid w:val="00DF22F5"/>
    <w:rsid w:val="00DF35B5"/>
    <w:rsid w:val="00E002AD"/>
    <w:rsid w:val="00E00501"/>
    <w:rsid w:val="00E00FAC"/>
    <w:rsid w:val="00E01F99"/>
    <w:rsid w:val="00E04005"/>
    <w:rsid w:val="00E05713"/>
    <w:rsid w:val="00E10356"/>
    <w:rsid w:val="00E14358"/>
    <w:rsid w:val="00E150E8"/>
    <w:rsid w:val="00E166BC"/>
    <w:rsid w:val="00E21002"/>
    <w:rsid w:val="00E24DE3"/>
    <w:rsid w:val="00E3251E"/>
    <w:rsid w:val="00E343F9"/>
    <w:rsid w:val="00E34CA5"/>
    <w:rsid w:val="00E37DE9"/>
    <w:rsid w:val="00E43063"/>
    <w:rsid w:val="00E569A9"/>
    <w:rsid w:val="00E6102B"/>
    <w:rsid w:val="00E62A33"/>
    <w:rsid w:val="00E636EF"/>
    <w:rsid w:val="00E63817"/>
    <w:rsid w:val="00E645CE"/>
    <w:rsid w:val="00E73ACA"/>
    <w:rsid w:val="00E74360"/>
    <w:rsid w:val="00E8662F"/>
    <w:rsid w:val="00E87A49"/>
    <w:rsid w:val="00E96F2E"/>
    <w:rsid w:val="00EA3D7B"/>
    <w:rsid w:val="00EA68BF"/>
    <w:rsid w:val="00EB2AC0"/>
    <w:rsid w:val="00EB2B8B"/>
    <w:rsid w:val="00EC09E4"/>
    <w:rsid w:val="00ED1447"/>
    <w:rsid w:val="00EE29E1"/>
    <w:rsid w:val="00EF092A"/>
    <w:rsid w:val="00EF2142"/>
    <w:rsid w:val="00EF59BA"/>
    <w:rsid w:val="00F062C3"/>
    <w:rsid w:val="00F075D3"/>
    <w:rsid w:val="00F10D28"/>
    <w:rsid w:val="00F1201D"/>
    <w:rsid w:val="00F15363"/>
    <w:rsid w:val="00F24450"/>
    <w:rsid w:val="00F24474"/>
    <w:rsid w:val="00F3236C"/>
    <w:rsid w:val="00F33DE5"/>
    <w:rsid w:val="00F3417D"/>
    <w:rsid w:val="00F36DF7"/>
    <w:rsid w:val="00F46D9F"/>
    <w:rsid w:val="00F56E89"/>
    <w:rsid w:val="00F57C9F"/>
    <w:rsid w:val="00F60136"/>
    <w:rsid w:val="00F747D8"/>
    <w:rsid w:val="00F75F59"/>
    <w:rsid w:val="00F761EB"/>
    <w:rsid w:val="00F80A80"/>
    <w:rsid w:val="00F81C34"/>
    <w:rsid w:val="00F83578"/>
    <w:rsid w:val="00F840A5"/>
    <w:rsid w:val="00F87E00"/>
    <w:rsid w:val="00F9647C"/>
    <w:rsid w:val="00FA00A9"/>
    <w:rsid w:val="00FA0594"/>
    <w:rsid w:val="00FA562B"/>
    <w:rsid w:val="00FB0A58"/>
    <w:rsid w:val="00FB1DEB"/>
    <w:rsid w:val="00FB5079"/>
    <w:rsid w:val="00FB7215"/>
    <w:rsid w:val="00FD4C96"/>
    <w:rsid w:val="00FE3D45"/>
    <w:rsid w:val="00FF3E1F"/>
    <w:rsid w:val="00FF3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5">
    <w:name w:val="heading 5"/>
    <w:basedOn w:val="Normale"/>
    <w:next w:val="Normale"/>
    <w:link w:val="Titolo5Carattere"/>
    <w:uiPriority w:val="9"/>
    <w:semiHidden/>
    <w:unhideWhenUsed/>
    <w:qFormat/>
    <w:rsid w:val="00227B8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227B8B"/>
    <w:pPr>
      <w:keepNext/>
      <w:keepLines/>
      <w:spacing w:before="40"/>
      <w:outlineLvl w:val="5"/>
    </w:pPr>
    <w:rPr>
      <w:rFonts w:asciiTheme="majorHAnsi" w:eastAsiaTheme="majorEastAsia" w:hAnsiTheme="majorHAnsi" w:cstheme="majorBidi"/>
      <w:color w:val="243F60" w:themeColor="accent1" w:themeShade="7F"/>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testo">
    <w:name w:val="Body Text"/>
    <w:basedOn w:val="Normale"/>
    <w:link w:val="CorpotestoCarattere"/>
    <w:rsid w:val="00132D42"/>
    <w:rPr>
      <w:b/>
      <w:szCs w:val="20"/>
    </w:rPr>
  </w:style>
  <w:style w:type="character" w:customStyle="1" w:styleId="CorpotestoCarattere">
    <w:name w:val="Corpo testo Carattere"/>
    <w:basedOn w:val="Carpredefinitoparagrafo"/>
    <w:link w:val="Corpo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99"/>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 w:type="paragraph" w:customStyle="1" w:styleId="Contenutotabella">
    <w:name w:val="Contenuto tabella"/>
    <w:basedOn w:val="Normale"/>
    <w:qFormat/>
    <w:rsid w:val="00D16DEC"/>
    <w:pPr>
      <w:suppressLineNumbers/>
      <w:suppressAutoHyphens/>
    </w:pPr>
    <w:rPr>
      <w:color w:val="00000A"/>
      <w:lang w:eastAsia="ar-SA"/>
    </w:rPr>
  </w:style>
  <w:style w:type="paragraph" w:customStyle="1" w:styleId="Contenutocornice">
    <w:name w:val="Contenuto cornice"/>
    <w:basedOn w:val="Normale"/>
    <w:qFormat/>
    <w:rsid w:val="00D16DEC"/>
    <w:pPr>
      <w:suppressAutoHyphens/>
      <w:spacing w:after="120"/>
    </w:pPr>
    <w:rPr>
      <w:color w:val="00000A"/>
      <w:lang w:eastAsia="ar-SA"/>
    </w:rPr>
  </w:style>
  <w:style w:type="character" w:customStyle="1" w:styleId="Titolo5Carattere">
    <w:name w:val="Titolo 5 Carattere"/>
    <w:basedOn w:val="Carpredefinitoparagrafo"/>
    <w:link w:val="Titolo5"/>
    <w:uiPriority w:val="9"/>
    <w:semiHidden/>
    <w:rsid w:val="00227B8B"/>
    <w:rPr>
      <w:rFonts w:asciiTheme="majorHAnsi" w:eastAsiaTheme="majorEastAsia" w:hAnsiTheme="majorHAnsi" w:cstheme="majorBidi"/>
      <w:color w:val="365F91" w:themeColor="accent1" w:themeShade="BF"/>
      <w:sz w:val="24"/>
      <w:szCs w:val="24"/>
    </w:rPr>
  </w:style>
  <w:style w:type="character" w:customStyle="1" w:styleId="Titolo6Carattere">
    <w:name w:val="Titolo 6 Carattere"/>
    <w:basedOn w:val="Carpredefinitoparagrafo"/>
    <w:link w:val="Titolo6"/>
    <w:uiPriority w:val="9"/>
    <w:semiHidden/>
    <w:rsid w:val="00227B8B"/>
    <w:rPr>
      <w:rFonts w:asciiTheme="majorHAnsi" w:eastAsiaTheme="majorEastAsia" w:hAnsiTheme="majorHAnsi" w:cstheme="majorBidi"/>
      <w:color w:val="243F60" w:themeColor="accent1" w:themeShade="7F"/>
      <w:sz w:val="24"/>
      <w:szCs w:val="24"/>
    </w:rPr>
  </w:style>
  <w:style w:type="paragraph" w:customStyle="1" w:styleId="Corpodeltesto21">
    <w:name w:val="Corpo del testo 21"/>
    <w:basedOn w:val="Normale"/>
    <w:qFormat/>
    <w:rsid w:val="007A6466"/>
    <w:pPr>
      <w:suppressAutoHyphens/>
      <w:spacing w:line="360" w:lineRule="auto"/>
      <w:jc w:val="both"/>
    </w:pPr>
    <w:rPr>
      <w:rFonts w:ascii="Century Gothic" w:hAnsi="Century Gothic"/>
      <w:color w:val="00000A"/>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5">
    <w:name w:val="heading 5"/>
    <w:basedOn w:val="Normale"/>
    <w:next w:val="Normale"/>
    <w:link w:val="Titolo5Carattere"/>
    <w:uiPriority w:val="9"/>
    <w:semiHidden/>
    <w:unhideWhenUsed/>
    <w:qFormat/>
    <w:rsid w:val="00227B8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227B8B"/>
    <w:pPr>
      <w:keepNext/>
      <w:keepLines/>
      <w:spacing w:before="40"/>
      <w:outlineLvl w:val="5"/>
    </w:pPr>
    <w:rPr>
      <w:rFonts w:asciiTheme="majorHAnsi" w:eastAsiaTheme="majorEastAsia" w:hAnsiTheme="majorHAnsi" w:cstheme="majorBidi"/>
      <w:color w:val="243F60" w:themeColor="accent1" w:themeShade="7F"/>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testo">
    <w:name w:val="Body Text"/>
    <w:basedOn w:val="Normale"/>
    <w:link w:val="CorpotestoCarattere"/>
    <w:rsid w:val="00132D42"/>
    <w:rPr>
      <w:b/>
      <w:szCs w:val="20"/>
    </w:rPr>
  </w:style>
  <w:style w:type="character" w:customStyle="1" w:styleId="CorpotestoCarattere">
    <w:name w:val="Corpo testo Carattere"/>
    <w:basedOn w:val="Carpredefinitoparagrafo"/>
    <w:link w:val="Corpo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99"/>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 w:type="paragraph" w:customStyle="1" w:styleId="Contenutotabella">
    <w:name w:val="Contenuto tabella"/>
    <w:basedOn w:val="Normale"/>
    <w:qFormat/>
    <w:rsid w:val="00D16DEC"/>
    <w:pPr>
      <w:suppressLineNumbers/>
      <w:suppressAutoHyphens/>
    </w:pPr>
    <w:rPr>
      <w:color w:val="00000A"/>
      <w:lang w:eastAsia="ar-SA"/>
    </w:rPr>
  </w:style>
  <w:style w:type="paragraph" w:customStyle="1" w:styleId="Contenutocornice">
    <w:name w:val="Contenuto cornice"/>
    <w:basedOn w:val="Normale"/>
    <w:qFormat/>
    <w:rsid w:val="00D16DEC"/>
    <w:pPr>
      <w:suppressAutoHyphens/>
      <w:spacing w:after="120"/>
    </w:pPr>
    <w:rPr>
      <w:color w:val="00000A"/>
      <w:lang w:eastAsia="ar-SA"/>
    </w:rPr>
  </w:style>
  <w:style w:type="character" w:customStyle="1" w:styleId="Titolo5Carattere">
    <w:name w:val="Titolo 5 Carattere"/>
    <w:basedOn w:val="Carpredefinitoparagrafo"/>
    <w:link w:val="Titolo5"/>
    <w:uiPriority w:val="9"/>
    <w:semiHidden/>
    <w:rsid w:val="00227B8B"/>
    <w:rPr>
      <w:rFonts w:asciiTheme="majorHAnsi" w:eastAsiaTheme="majorEastAsia" w:hAnsiTheme="majorHAnsi" w:cstheme="majorBidi"/>
      <w:color w:val="365F91" w:themeColor="accent1" w:themeShade="BF"/>
      <w:sz w:val="24"/>
      <w:szCs w:val="24"/>
    </w:rPr>
  </w:style>
  <w:style w:type="character" w:customStyle="1" w:styleId="Titolo6Carattere">
    <w:name w:val="Titolo 6 Carattere"/>
    <w:basedOn w:val="Carpredefinitoparagrafo"/>
    <w:link w:val="Titolo6"/>
    <w:uiPriority w:val="9"/>
    <w:semiHidden/>
    <w:rsid w:val="00227B8B"/>
    <w:rPr>
      <w:rFonts w:asciiTheme="majorHAnsi" w:eastAsiaTheme="majorEastAsia" w:hAnsiTheme="majorHAnsi" w:cstheme="majorBidi"/>
      <w:color w:val="243F60" w:themeColor="accent1" w:themeShade="7F"/>
      <w:sz w:val="24"/>
      <w:szCs w:val="24"/>
    </w:rPr>
  </w:style>
  <w:style w:type="paragraph" w:customStyle="1" w:styleId="Corpodeltesto21">
    <w:name w:val="Corpo del testo 21"/>
    <w:basedOn w:val="Normale"/>
    <w:qFormat/>
    <w:rsid w:val="007A6466"/>
    <w:pPr>
      <w:suppressAutoHyphens/>
      <w:spacing w:line="360" w:lineRule="auto"/>
      <w:jc w:val="both"/>
    </w:pPr>
    <w:rPr>
      <w:rFonts w:ascii="Century Gothic" w:hAnsi="Century Gothic"/>
      <w:color w:val="00000A"/>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1631">
      <w:bodyDiv w:val="1"/>
      <w:marLeft w:val="0"/>
      <w:marRight w:val="0"/>
      <w:marTop w:val="0"/>
      <w:marBottom w:val="0"/>
      <w:divBdr>
        <w:top w:val="none" w:sz="0" w:space="0" w:color="auto"/>
        <w:left w:val="none" w:sz="0" w:space="0" w:color="auto"/>
        <w:bottom w:val="none" w:sz="0" w:space="0" w:color="auto"/>
        <w:right w:val="none" w:sz="0" w:space="0" w:color="auto"/>
      </w:divBdr>
      <w:divsChild>
        <w:div w:id="93101324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sChild>
                <w:div w:id="445319473">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0464">
      <w:bodyDiv w:val="1"/>
      <w:marLeft w:val="0"/>
      <w:marRight w:val="0"/>
      <w:marTop w:val="0"/>
      <w:marBottom w:val="0"/>
      <w:divBdr>
        <w:top w:val="none" w:sz="0" w:space="0" w:color="auto"/>
        <w:left w:val="none" w:sz="0" w:space="0" w:color="auto"/>
        <w:bottom w:val="none" w:sz="0" w:space="0" w:color="auto"/>
        <w:right w:val="none" w:sz="0" w:space="0" w:color="auto"/>
      </w:divBdr>
    </w:div>
    <w:div w:id="8385390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228">
          <w:marLeft w:val="0"/>
          <w:marRight w:val="0"/>
          <w:marTop w:val="0"/>
          <w:marBottom w:val="0"/>
          <w:divBdr>
            <w:top w:val="none" w:sz="0" w:space="0" w:color="auto"/>
            <w:left w:val="none" w:sz="0" w:space="0" w:color="auto"/>
            <w:bottom w:val="none" w:sz="0" w:space="0" w:color="auto"/>
            <w:right w:val="none" w:sz="0" w:space="0" w:color="auto"/>
          </w:divBdr>
          <w:divsChild>
            <w:div w:id="972908157">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1771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79588">
      <w:bodyDiv w:val="1"/>
      <w:marLeft w:val="0"/>
      <w:marRight w:val="0"/>
      <w:marTop w:val="0"/>
      <w:marBottom w:val="0"/>
      <w:divBdr>
        <w:top w:val="none" w:sz="0" w:space="0" w:color="auto"/>
        <w:left w:val="none" w:sz="0" w:space="0" w:color="auto"/>
        <w:bottom w:val="none" w:sz="0" w:space="0" w:color="auto"/>
        <w:right w:val="none" w:sz="0" w:space="0" w:color="auto"/>
      </w:divBdr>
    </w:div>
    <w:div w:id="14559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cid:image002.png@01D282F6.7EA78840" TargetMode="External"/><Relationship Id="rId5" Type="http://schemas.openxmlformats.org/officeDocument/2006/relationships/image" Target="media/image4.png"/><Relationship Id="rId4" Type="http://schemas.openxmlformats.org/officeDocument/2006/relationships/hyperlink" Target="http://www.anpal.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1C573-20D1-4A6A-B8A5-E2C92A42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Claudio Tosi</cp:lastModifiedBy>
  <cp:revision>2</cp:revision>
  <cp:lastPrinted>2017-12-21T13:40:00Z</cp:lastPrinted>
  <dcterms:created xsi:type="dcterms:W3CDTF">2018-01-10T09:50:00Z</dcterms:created>
  <dcterms:modified xsi:type="dcterms:W3CDTF">2018-01-10T09:50:00Z</dcterms:modified>
</cp:coreProperties>
</file>