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A85C" w14:textId="4622695B" w:rsidR="00B52A6F" w:rsidRDefault="00B52A6F" w:rsidP="00230391">
      <w:pPr>
        <w:pStyle w:val="Titolo1"/>
      </w:pPr>
      <w:r>
        <w:t>Nota sulla riattivazione progetti CSV Lazio</w:t>
      </w:r>
    </w:p>
    <w:p w14:paraId="13189F33" w14:textId="7368FBFD" w:rsidR="00B52A6F" w:rsidRDefault="00B52A6F" w:rsidP="00230391">
      <w:pPr>
        <w:jc w:val="both"/>
      </w:pPr>
      <w:r w:rsidRPr="006D0A66">
        <w:t xml:space="preserve">Il </w:t>
      </w:r>
      <w:r>
        <w:t xml:space="preserve">16 Aprile il </w:t>
      </w:r>
      <w:r w:rsidRPr="006D0A66">
        <w:t xml:space="preserve">Dipartimento delle Politiche giovanili e Servizio Civile Universale in accordo con Regioni e Province Autonome, enti di servizio civile e rappresentanti dei volontari ha chiamato gli enti a riattivare i progetti temporaneamente sospesi </w:t>
      </w:r>
      <w:r w:rsidRPr="00230391">
        <w:t>consentendo alle associazioni</w:t>
      </w:r>
      <w:r>
        <w:t xml:space="preserve"> di</w:t>
      </w:r>
      <w:r w:rsidRPr="006D0A66">
        <w:t xml:space="preserve"> rimodulare obiettivi ed attività dei progetti, con l’intento di impegnare i giovani in iniziative particolarmente utili in questa fase di emergenza</w:t>
      </w:r>
      <w:r>
        <w:t>, nella piena garanzia della loro e altrui sicurezza</w:t>
      </w:r>
      <w:r w:rsidRPr="006D0A66">
        <w:t xml:space="preserve">. </w:t>
      </w:r>
    </w:p>
    <w:p w14:paraId="6FABCB8D" w14:textId="6D11ECDF" w:rsidR="00230391" w:rsidRDefault="00B52A6F" w:rsidP="00B52A6F">
      <w:r>
        <w:t xml:space="preserve"> All’invito a riprendere l’operatività dei progetti di Servizio civile universale interrotti come prima risposta precauzionale all’insorgere dell’epidemia di COVID19 la rete Giovani Energie di Cittadinanza del CSV Lazio si è riattivata massicciamente, con 39 progetti riattivati su 53 totali, </w:t>
      </w:r>
      <w:r w:rsidRPr="00F45C80">
        <w:rPr>
          <w:b/>
        </w:rPr>
        <w:t>108 sedi</w:t>
      </w:r>
      <w:r>
        <w:t xml:space="preserve"> </w:t>
      </w:r>
      <w:r w:rsidRPr="00F45C80">
        <w:rPr>
          <w:b/>
        </w:rPr>
        <w:t>riattivate</w:t>
      </w:r>
      <w:r>
        <w:t xml:space="preserve"> su </w:t>
      </w:r>
      <w:r w:rsidRPr="00F45C80">
        <w:rPr>
          <w:b/>
        </w:rPr>
        <w:t>165</w:t>
      </w:r>
      <w:r>
        <w:t xml:space="preserve">, 230 operatori </w:t>
      </w:r>
      <w:r w:rsidRPr="00230391">
        <w:t>volontari attivi in tutta la regione: 2 giovani su 3 hanno quindi ripreso servizio</w:t>
      </w:r>
      <w:r w:rsidR="00230391">
        <w:t>.</w:t>
      </w:r>
    </w:p>
    <w:p w14:paraId="4657E315" w14:textId="081490D7" w:rsidR="00B52A6F" w:rsidRDefault="00B52A6F" w:rsidP="00230391">
      <w:pPr>
        <w:jc w:val="both"/>
      </w:pPr>
      <w:r>
        <w:t xml:space="preserve">Tra le sedi </w:t>
      </w:r>
      <w:r w:rsidR="00D30D75">
        <w:t xml:space="preserve">riattivate, </w:t>
      </w:r>
      <w:r w:rsidR="00D30D75" w:rsidRPr="00D30D75">
        <w:rPr>
          <w:b/>
          <w:bCs/>
        </w:rPr>
        <w:t>73</w:t>
      </w:r>
      <w:r>
        <w:t xml:space="preserve"> quelle che mantengono le </w:t>
      </w:r>
      <w:r w:rsidRPr="007708E0">
        <w:rPr>
          <w:b/>
          <w:bCs/>
        </w:rPr>
        <w:t>attività ordinarie</w:t>
      </w:r>
      <w:r>
        <w:t xml:space="preserve"> e </w:t>
      </w:r>
      <w:r w:rsidRPr="00F45C80">
        <w:rPr>
          <w:b/>
        </w:rPr>
        <w:t>35</w:t>
      </w:r>
      <w:r>
        <w:t xml:space="preserve"> quelle che </w:t>
      </w:r>
      <w:r w:rsidRPr="007708E0">
        <w:rPr>
          <w:b/>
          <w:bCs/>
        </w:rPr>
        <w:t>rimodulano le attività</w:t>
      </w:r>
      <w:r>
        <w:t>, in stretta connessione con le reti solidali attivate dai comuni, i centri operativi comunali e dalla protezione civile.</w:t>
      </w:r>
    </w:p>
    <w:p w14:paraId="34AF7B44" w14:textId="77777777" w:rsidR="00B52A6F" w:rsidRDefault="00B52A6F" w:rsidP="00230391">
      <w:pPr>
        <w:jc w:val="both"/>
      </w:pPr>
      <w:r>
        <w:t xml:space="preserve">Le </w:t>
      </w:r>
      <w:r w:rsidRPr="00C0204B">
        <w:rPr>
          <w:b/>
          <w:bCs/>
        </w:rPr>
        <w:t>attività Ordinarie</w:t>
      </w:r>
      <w:r>
        <w:t xml:space="preserve"> sono mantenute perché </w:t>
      </w:r>
      <w:r w:rsidRPr="00C0204B">
        <w:rPr>
          <w:b/>
          <w:bCs/>
        </w:rPr>
        <w:t>naturalmente rivolte a quelle fasce fragili che in questo momento sono più esposte all’isolamento e alla precarietà</w:t>
      </w:r>
      <w:r>
        <w:t xml:space="preserve"> </w:t>
      </w:r>
      <w:r w:rsidRPr="00C0204B">
        <w:rPr>
          <w:b/>
          <w:bCs/>
        </w:rPr>
        <w:t>delle relazioni e del sostegno sociale</w:t>
      </w:r>
      <w:r>
        <w:t>. Inclusione di persone con disabilità, socializzazione e accompagnamento di anziani e malati, lotta alla povertà educativi di bambini e famiglie, accoglienza e advocacy per migranti e richiedenti asilo, umanizzazione delle cure, ambiente e protezione civile sono tutti ambiti chiamati a mantenere forte la presenza relazionale di volontari e portatori di cura, come i giovani Operatori volontari del Servizio Civile Universale.</w:t>
      </w:r>
    </w:p>
    <w:p w14:paraId="4B18A2FD" w14:textId="77777777" w:rsidR="00B52A6F" w:rsidRDefault="00B52A6F" w:rsidP="00230391">
      <w:pPr>
        <w:spacing w:after="0"/>
        <w:jc w:val="both"/>
      </w:pPr>
      <w:r>
        <w:t xml:space="preserve">Tra gli ambiti della </w:t>
      </w:r>
      <w:r w:rsidRPr="007708E0">
        <w:rPr>
          <w:b/>
          <w:bCs/>
        </w:rPr>
        <w:t>rimodulazione delle attività</w:t>
      </w:r>
      <w:r>
        <w:t xml:space="preserve"> troviamo più spesso indicate: </w:t>
      </w:r>
    </w:p>
    <w:p w14:paraId="0B31A219" w14:textId="77777777" w:rsidR="00B52A6F" w:rsidRDefault="00B52A6F" w:rsidP="00230391">
      <w:pPr>
        <w:pStyle w:val="Paragrafoelenco"/>
        <w:numPr>
          <w:ilvl w:val="0"/>
          <w:numId w:val="2"/>
        </w:numPr>
        <w:jc w:val="both"/>
      </w:pPr>
      <w:r w:rsidRPr="008643ED">
        <w:t>Supporto all'attività di solidarietà alimentare</w:t>
      </w:r>
      <w:r>
        <w:t xml:space="preserve">  </w:t>
      </w:r>
    </w:p>
    <w:p w14:paraId="0A2458ED" w14:textId="77777777" w:rsidR="00B52A6F" w:rsidRDefault="00B52A6F" w:rsidP="00230391">
      <w:pPr>
        <w:pStyle w:val="Paragrafoelenco"/>
        <w:numPr>
          <w:ilvl w:val="0"/>
          <w:numId w:val="2"/>
        </w:numPr>
        <w:jc w:val="both"/>
      </w:pPr>
      <w:r w:rsidRPr="008643ED">
        <w:t>Sostegno agli anziani e ai soggetti fragili</w:t>
      </w:r>
    </w:p>
    <w:p w14:paraId="2F742649" w14:textId="77777777" w:rsidR="00B52A6F" w:rsidRDefault="00B52A6F" w:rsidP="00230391">
      <w:pPr>
        <w:jc w:val="both"/>
      </w:pPr>
      <w:r>
        <w:t xml:space="preserve">Sono stati inoltre stipulati 10 </w:t>
      </w:r>
      <w:r w:rsidRPr="00F45C80">
        <w:rPr>
          <w:b/>
        </w:rPr>
        <w:t>gemellaggi</w:t>
      </w:r>
      <w:r>
        <w:t xml:space="preserve">, cioè patti di uso condiviso di giovani in servizio con altri enti presenti sul territorio; non sono molti, ma segnalano la forte intesa e il collegamento già esistente tra le OdV, i Comuni e l’associazionismo locale. La difficoltà di stipulare accordi in remoto è stata risolta grazie alla relazionalità consolidata, che ha permesso agli enti della Rete Giovani Energie di Cittadinanza di partecipare alle azioni territoriali senza dover affidare i giovani ad altri enti, ma contribuendo in rete alle azioni sviluppate dai Comuni e le associazioni di protezione civile e di volontariato. </w:t>
      </w:r>
    </w:p>
    <w:p w14:paraId="15ED7C1D" w14:textId="77777777" w:rsidR="00B52A6F" w:rsidRDefault="00B52A6F" w:rsidP="00B52A6F">
      <w:pPr>
        <w:pStyle w:val="Titolo3"/>
      </w:pPr>
      <w:r>
        <w:t>Come si sono riattivate</w:t>
      </w:r>
    </w:p>
    <w:p w14:paraId="52BF23D9" w14:textId="63B922B7" w:rsidR="00B52A6F" w:rsidRPr="00B52A6F" w:rsidRDefault="00B52A6F" w:rsidP="00B52A6F">
      <w:pPr>
        <w:rPr>
          <w:strike/>
        </w:rPr>
      </w:pPr>
      <w:r>
        <w:t xml:space="preserve">la volontà di riattivarsi è stata prima di tutto </w:t>
      </w:r>
      <w:r w:rsidRPr="00C82988">
        <w:rPr>
          <w:b/>
          <w:bCs/>
        </w:rPr>
        <w:t>condivisa tra ente e operatori volontari</w:t>
      </w:r>
      <w:r>
        <w:t xml:space="preserve"> cercando di mettere in condizioni questi ultimi di svolgere attività in sicurezza e secondo le loro possibilità</w:t>
      </w:r>
    </w:p>
    <w:p w14:paraId="09CF2855" w14:textId="77777777" w:rsidR="00B52A6F" w:rsidRDefault="00B52A6F" w:rsidP="00B52A6F">
      <w:r>
        <w:t xml:space="preserve">Su questa base si sono ridefinite le modalità di riattivazione: </w:t>
      </w:r>
    </w:p>
    <w:p w14:paraId="6B4AF8F4" w14:textId="77777777" w:rsidR="00B52A6F" w:rsidRDefault="00B52A6F" w:rsidP="00B52A6F">
      <w:pPr>
        <w:jc w:val="both"/>
      </w:pPr>
      <w:r>
        <w:t xml:space="preserve">La scelta di </w:t>
      </w:r>
      <w:r w:rsidRPr="00C82988">
        <w:rPr>
          <w:b/>
          <w:bCs/>
        </w:rPr>
        <w:t>operare solo da remoto</w:t>
      </w:r>
      <w:r>
        <w:t xml:space="preserve">, oltre a voler tutelare i ragazzi, riguarda soprattutto quelle sedi in cui si svolgono </w:t>
      </w:r>
      <w:r w:rsidRPr="00C82988">
        <w:rPr>
          <w:b/>
          <w:bCs/>
        </w:rPr>
        <w:t>attività in favore di persone fragili</w:t>
      </w:r>
      <w:r>
        <w:t xml:space="preserve">: disabili, anziani, donne vittime di violenza e in questi casi si </w:t>
      </w:r>
      <w:r>
        <w:lastRenderedPageBreak/>
        <w:t>tratta di attività di ascolto telefonico o di “socializzazione a distanza” (es. laboratori realizzati in videoconferenza)</w:t>
      </w:r>
    </w:p>
    <w:p w14:paraId="363D8BB2" w14:textId="77777777" w:rsidR="00B52A6F" w:rsidRDefault="00B52A6F" w:rsidP="00B52A6F">
      <w:pPr>
        <w:jc w:val="both"/>
      </w:pPr>
      <w:r>
        <w:t xml:space="preserve">La scelta di </w:t>
      </w:r>
      <w:r w:rsidRPr="00C82988">
        <w:rPr>
          <w:b/>
          <w:bCs/>
        </w:rPr>
        <w:t>operare sul campo</w:t>
      </w:r>
      <w:r>
        <w:t xml:space="preserve"> riguarda soprattutto le associazioni di </w:t>
      </w:r>
      <w:r w:rsidRPr="00C82988">
        <w:rPr>
          <w:b/>
          <w:bCs/>
        </w:rPr>
        <w:t>protezione civile</w:t>
      </w:r>
      <w:r>
        <w:t xml:space="preserve">, che già normalmente collaborano con i Comuni e svolgono anche attività come la distribuzione beni di prima necessità e le associazioni a sostegno di anziani e malati, per il disbrigo delle necessità quotidiane: spesa, acquisto farmaci, ecc. </w:t>
      </w:r>
    </w:p>
    <w:p w14:paraId="72250A98" w14:textId="25AC995B" w:rsidR="00B52A6F" w:rsidRDefault="00B52A6F" w:rsidP="00B52A6F">
      <w:pPr>
        <w:jc w:val="both"/>
      </w:pPr>
      <w:r>
        <w:t xml:space="preserve">Quella più frequente è stata la scelta di </w:t>
      </w:r>
      <w:r w:rsidRPr="007255A4">
        <w:rPr>
          <w:b/>
          <w:bCs/>
        </w:rPr>
        <w:t xml:space="preserve">un’attivazione </w:t>
      </w:r>
      <w:r w:rsidRPr="00B52A6F">
        <w:rPr>
          <w:b/>
          <w:bCs/>
        </w:rPr>
        <w:t>mista</w:t>
      </w:r>
      <w:r w:rsidRPr="00B52A6F">
        <w:t xml:space="preserve">, ovvero con attività sia sul campo che da remoto, che possono permettere anche chi magari abita in un altro comune o ha in casa situazioni di fragilità di operare senza uscire. </w:t>
      </w:r>
      <w:r w:rsidR="007D0C68">
        <w:t>È</w:t>
      </w:r>
      <w:r w:rsidR="00D30D75">
        <w:t xml:space="preserve"> ad esempio la scelta dell’Avis Lazio, </w:t>
      </w:r>
      <w:r w:rsidR="00D30D75" w:rsidRPr="007D0C68">
        <w:rPr>
          <w:b/>
          <w:bCs/>
        </w:rPr>
        <w:t>una rete nella rete</w:t>
      </w:r>
      <w:r w:rsidR="00D30D75">
        <w:t xml:space="preserve">, con le sue 29 sedi </w:t>
      </w:r>
      <w:r w:rsidR="007D0C68">
        <w:t xml:space="preserve">SCU </w:t>
      </w:r>
      <w:r w:rsidR="00D30D75">
        <w:t>attive capillarmente nella regione</w:t>
      </w:r>
      <w:r w:rsidR="007D0C68">
        <w:t>,</w:t>
      </w:r>
      <w:r w:rsidR="00D30D75">
        <w:t xml:space="preserve"> che coniuga il lavoro da remoto per organizzare le donazioni con le raccolte direttamente sul campo, presso ospedali e S.I.M.T.</w:t>
      </w:r>
    </w:p>
    <w:p w14:paraId="12146EBE" w14:textId="77777777" w:rsidR="00B52A6F" w:rsidRDefault="00B52A6F" w:rsidP="00B52A6F">
      <w:pPr>
        <w:jc w:val="both"/>
      </w:pPr>
      <w:r>
        <w:t xml:space="preserve">La scelta fatta da 14 progetti di </w:t>
      </w:r>
      <w:r w:rsidRPr="00C82988">
        <w:rPr>
          <w:b/>
          <w:bCs/>
        </w:rPr>
        <w:t>interrompere temporaneamente</w:t>
      </w:r>
      <w:r>
        <w:t xml:space="preserve"> ha tenuto conto delle </w:t>
      </w:r>
      <w:r w:rsidRPr="00C82988">
        <w:rPr>
          <w:b/>
          <w:bCs/>
        </w:rPr>
        <w:t>esigenze degli operatori volontari</w:t>
      </w:r>
      <w:r>
        <w:t xml:space="preserve">, della </w:t>
      </w:r>
      <w:r w:rsidRPr="00C82988">
        <w:rPr>
          <w:b/>
          <w:bCs/>
        </w:rPr>
        <w:t>realtà del contesto</w:t>
      </w:r>
      <w:r>
        <w:t xml:space="preserve"> in cui si opera (vedi le Zone Rosse del sud pontino), delle capacità delle singole (a volte </w:t>
      </w:r>
      <w:r w:rsidRPr="00C82988">
        <w:rPr>
          <w:b/>
          <w:bCs/>
        </w:rPr>
        <w:t>piccolissime) associazioni</w:t>
      </w:r>
      <w:r>
        <w:t xml:space="preserve">, ma anche e soprattutto alla volontà di </w:t>
      </w:r>
      <w:r w:rsidRPr="00C82988">
        <w:rPr>
          <w:b/>
          <w:bCs/>
        </w:rPr>
        <w:t>evitare rischi per le categorie di utenti</w:t>
      </w:r>
      <w:r>
        <w:t xml:space="preserve">, che ricordiamo sono tra quelle più fragili: vale ad esempio per i malati oncologici, le attività all’interno degli ospedali, i bambini. </w:t>
      </w:r>
    </w:p>
    <w:p w14:paraId="34E93CE0" w14:textId="77777777" w:rsidR="00B52A6F" w:rsidRDefault="00B52A6F" w:rsidP="00B52A6F">
      <w:r>
        <w:t>Con queste motivazioni, qualora non si sia riuscito a rimodulare le attività perché avvenissero da remoto si è scelto di non rischiare interrompendo e sperando di riprendere normalmente in un futuro prossimo.</w:t>
      </w:r>
    </w:p>
    <w:p w14:paraId="72D12CA5" w14:textId="77777777" w:rsidR="00B52A6F" w:rsidRDefault="00B52A6F" w:rsidP="00B52A6F">
      <w:pPr>
        <w:jc w:val="both"/>
      </w:pPr>
      <w:r>
        <w:t xml:space="preserve">Il CSV Lazio si è immediatamente attivato fornendo a tutti: enti, Olp e operatori volontari una specifica </w:t>
      </w:r>
      <w:r w:rsidRPr="00994F2F">
        <w:rPr>
          <w:b/>
          <w:bCs/>
        </w:rPr>
        <w:t>formazione sulla sicurezza e le modalità di erogazione dei servizi</w:t>
      </w:r>
      <w:r w:rsidRPr="00994F2F">
        <w:t xml:space="preserve"> relativamente alle precauzioni per non diffondere o esporsi al rischio di contrarre il virus. </w:t>
      </w:r>
    </w:p>
    <w:p w14:paraId="5DAABCE3" w14:textId="77777777" w:rsidR="00B52A6F" w:rsidRDefault="00B52A6F" w:rsidP="00B52A6F">
      <w:pPr>
        <w:jc w:val="both"/>
      </w:pPr>
      <w:r>
        <w:t>Con l’apprensione e l’orgoglio dell’adulto che vede il giovane farsi autonomo e marciare da solo per il mondo, guardiamo al coraggio e alla testimonianza di questi giovani e facciamo a loro e agli enti che li formano e attivano i migliori auguri per la più intensa soddisfazione sociale e civica.</w:t>
      </w:r>
    </w:p>
    <w:p w14:paraId="31309037" w14:textId="77777777" w:rsidR="007D0C68" w:rsidRDefault="007D0C68" w:rsidP="007D0C68">
      <w:pPr>
        <w:spacing w:after="0"/>
        <w:jc w:val="right"/>
      </w:pPr>
      <w:r>
        <w:t xml:space="preserve">Per l’Ufficio Servizio Civile </w:t>
      </w:r>
      <w:proofErr w:type="spellStart"/>
      <w:r>
        <w:t>Csv</w:t>
      </w:r>
      <w:proofErr w:type="spellEnd"/>
      <w:r>
        <w:t xml:space="preserve"> Lazio</w:t>
      </w:r>
    </w:p>
    <w:p w14:paraId="2F1964C0" w14:textId="77777777" w:rsidR="007D0C68" w:rsidRPr="00D175F1" w:rsidRDefault="007D0C68" w:rsidP="007D0C68">
      <w:pPr>
        <w:tabs>
          <w:tab w:val="center" w:pos="8080"/>
        </w:tabs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tab/>
      </w:r>
      <w:r w:rsidRPr="00D175F1">
        <w:rPr>
          <w:rFonts w:ascii="Arial" w:hAnsi="Arial" w:cs="Arial"/>
          <w:sz w:val="20"/>
          <w:szCs w:val="20"/>
        </w:rPr>
        <w:t xml:space="preserve">Il Responsabile </w:t>
      </w:r>
    </w:p>
    <w:p w14:paraId="7C3ADA43" w14:textId="77777777" w:rsidR="007D0C68" w:rsidRDefault="007D0C68" w:rsidP="007D0C68">
      <w:pPr>
        <w:tabs>
          <w:tab w:val="center" w:pos="8080"/>
        </w:tabs>
        <w:suppressAutoHyphens/>
        <w:autoSpaceDE w:val="0"/>
        <w:spacing w:after="0"/>
        <w:ind w:left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175F1">
        <w:rPr>
          <w:rFonts w:ascii="Arial" w:hAnsi="Arial" w:cs="Arial"/>
          <w:sz w:val="20"/>
          <w:szCs w:val="20"/>
        </w:rPr>
        <w:t>Claudio Tosi</w:t>
      </w:r>
    </w:p>
    <w:p w14:paraId="78D4253C" w14:textId="77777777" w:rsidR="007D0C68" w:rsidRDefault="007D0C68" w:rsidP="007D0C68">
      <w:pPr>
        <w:tabs>
          <w:tab w:val="center" w:pos="8080"/>
        </w:tabs>
        <w:suppressAutoHyphens/>
        <w:autoSpaceDE w:val="0"/>
        <w:spacing w:after="0"/>
        <w:ind w:left="652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50551117" wp14:editId="6A7D7333">
            <wp:extent cx="1704975" cy="7429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9DBF9" w14:textId="69B94F2E" w:rsidR="004476BE" w:rsidRPr="0014483E" w:rsidRDefault="004476BE" w:rsidP="007D0C68">
      <w:pPr>
        <w:tabs>
          <w:tab w:val="center" w:pos="8080"/>
        </w:tabs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4476BE" w:rsidRPr="0014483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C6E7" w14:textId="77777777" w:rsidR="006008E1" w:rsidRDefault="006008E1" w:rsidP="00CF3A44">
      <w:pPr>
        <w:spacing w:after="0" w:line="240" w:lineRule="auto"/>
      </w:pPr>
      <w:r>
        <w:separator/>
      </w:r>
    </w:p>
  </w:endnote>
  <w:endnote w:type="continuationSeparator" w:id="0">
    <w:p w14:paraId="5981EE3D" w14:textId="77777777" w:rsidR="006008E1" w:rsidRDefault="006008E1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F1C0" w14:textId="77777777" w:rsidR="00D2355F" w:rsidRPr="00EE0CB4" w:rsidRDefault="00D2355F" w:rsidP="00194648">
    <w:pPr>
      <w:pStyle w:val="Pidipagina"/>
      <w:tabs>
        <w:tab w:val="clear" w:pos="4819"/>
        <w:tab w:val="clear" w:pos="9638"/>
        <w:tab w:val="left" w:pos="2145"/>
      </w:tabs>
      <w:rPr>
        <w:rFonts w:ascii="Arial" w:hAnsi="Arial" w:cs="Arial"/>
        <w:sz w:val="10"/>
        <w:szCs w:val="10"/>
      </w:rPr>
    </w:pPr>
  </w:p>
  <w:p w14:paraId="2B703FC6" w14:textId="77777777" w:rsidR="00D2355F" w:rsidRPr="00194648" w:rsidRDefault="00D2355F" w:rsidP="00194648">
    <w:pPr>
      <w:pStyle w:val="Pidipagina"/>
      <w:tabs>
        <w:tab w:val="clear" w:pos="4819"/>
        <w:tab w:val="clear" w:pos="9638"/>
        <w:tab w:val="left" w:pos="2145"/>
      </w:tabs>
      <w:rPr>
        <w:sz w:val="12"/>
        <w:szCs w:val="12"/>
      </w:rPr>
    </w:pPr>
    <w:r w:rsidRPr="0065383F">
      <w:rPr>
        <w:rFonts w:ascii="Arial" w:hAnsi="Arial" w:cs="Arial"/>
        <w:sz w:val="19"/>
        <w:szCs w:val="19"/>
      </w:rPr>
      <w:t>Via Liberiana, 17 - 00185 Roma</w:t>
    </w:r>
  </w:p>
  <w:p w14:paraId="0C4B4D6C" w14:textId="77777777" w:rsidR="00D2355F" w:rsidRPr="0065383F" w:rsidRDefault="00D2355F" w:rsidP="00194648">
    <w:pPr>
      <w:pStyle w:val="Pidipagina"/>
      <w:rPr>
        <w:rFonts w:ascii="Arial" w:hAnsi="Arial" w:cs="Arial"/>
        <w:sz w:val="19"/>
        <w:szCs w:val="19"/>
      </w:rPr>
    </w:pPr>
    <w:r w:rsidRPr="0065383F">
      <w:rPr>
        <w:rFonts w:ascii="Arial" w:hAnsi="Arial" w:cs="Arial"/>
        <w:sz w:val="19"/>
        <w:szCs w:val="19"/>
      </w:rPr>
      <w:t>tel. 06.99588225</w:t>
    </w:r>
  </w:p>
  <w:p w14:paraId="3FE5EE71" w14:textId="77777777" w:rsidR="00D2355F" w:rsidRDefault="00D2355F" w:rsidP="00194648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proofErr w:type="gramStart"/>
    <w:r w:rsidRPr="00194648">
      <w:rPr>
        <w:rFonts w:ascii="Arial" w:hAnsi="Arial" w:cs="Arial"/>
        <w:sz w:val="19"/>
        <w:szCs w:val="19"/>
      </w:rPr>
      <w:t>info@csvlazio.org  -</w:t>
    </w:r>
    <w:proofErr w:type="gramEnd"/>
    <w:r w:rsidRPr="00194648">
      <w:rPr>
        <w:rFonts w:ascii="Arial" w:hAnsi="Arial" w:cs="Arial"/>
        <w:sz w:val="19"/>
        <w:szCs w:val="19"/>
      </w:rPr>
      <w:t xml:space="preserve">  www.volontariato.lazio.it</w:t>
    </w:r>
  </w:p>
  <w:p w14:paraId="72F94674" w14:textId="77777777" w:rsidR="00D2355F" w:rsidRPr="00194648" w:rsidRDefault="00D2355F" w:rsidP="00194648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sz w:val="19"/>
        <w:szCs w:val="19"/>
      </w:rPr>
    </w:pPr>
    <w:r w:rsidRPr="00194648">
      <w:rPr>
        <w:rFonts w:ascii="Arial" w:hAnsi="Arial" w:cs="Arial"/>
        <w:sz w:val="19"/>
        <w:szCs w:val="19"/>
      </w:rPr>
      <w:t>C.F. 97151960586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6E706" w14:textId="77777777" w:rsidR="006008E1" w:rsidRDefault="006008E1" w:rsidP="00CF3A44">
      <w:pPr>
        <w:spacing w:after="0" w:line="240" w:lineRule="auto"/>
      </w:pPr>
      <w:r>
        <w:separator/>
      </w:r>
    </w:p>
  </w:footnote>
  <w:footnote w:type="continuationSeparator" w:id="0">
    <w:p w14:paraId="6685544B" w14:textId="77777777" w:rsidR="006008E1" w:rsidRDefault="006008E1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3269" w14:textId="77777777" w:rsidR="00D2355F" w:rsidRDefault="00D2355F" w:rsidP="00344FB9">
    <w:pPr>
      <w:pStyle w:val="Intestazione"/>
    </w:pPr>
    <w:r>
      <w:rPr>
        <w:noProof/>
        <w:lang w:eastAsia="it-IT"/>
      </w:rPr>
      <w:drawing>
        <wp:inline distT="0" distB="0" distL="0" distR="0" wp14:anchorId="21381A68" wp14:editId="0059C501">
          <wp:extent cx="1438275" cy="911803"/>
          <wp:effectExtent l="0" t="0" r="0" b="317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04" cy="91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t xml:space="preserve">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0EE75F57" wp14:editId="5D414FA1">
          <wp:extent cx="2149434" cy="864882"/>
          <wp:effectExtent l="0" t="0" r="0" b="0"/>
          <wp:docPr id="2" name="Immagine 2" descr="Logo Giovani Energie di Cittadinanza (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ovani Energie di Cittadinanza (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18" cy="86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55A490" w14:textId="77777777" w:rsidR="00D2355F" w:rsidRDefault="00D2355F" w:rsidP="00344F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6E68"/>
    <w:multiLevelType w:val="hybridMultilevel"/>
    <w:tmpl w:val="D5C6C5F4"/>
    <w:lvl w:ilvl="0" w:tplc="AB36D5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0DA"/>
    <w:multiLevelType w:val="hybridMultilevel"/>
    <w:tmpl w:val="696A6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F89"/>
    <w:multiLevelType w:val="hybridMultilevel"/>
    <w:tmpl w:val="DB40D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F"/>
    <w:rsid w:val="000A2FC5"/>
    <w:rsid w:val="000C7D7F"/>
    <w:rsid w:val="0014483E"/>
    <w:rsid w:val="00154091"/>
    <w:rsid w:val="00162A8D"/>
    <w:rsid w:val="001809A2"/>
    <w:rsid w:val="00184260"/>
    <w:rsid w:val="00194648"/>
    <w:rsid w:val="001A3056"/>
    <w:rsid w:val="001C6C2F"/>
    <w:rsid w:val="001E6BE1"/>
    <w:rsid w:val="001F22E1"/>
    <w:rsid w:val="00213EFB"/>
    <w:rsid w:val="00226602"/>
    <w:rsid w:val="00230391"/>
    <w:rsid w:val="002405A1"/>
    <w:rsid w:val="002631CC"/>
    <w:rsid w:val="00270DF8"/>
    <w:rsid w:val="002E1AA2"/>
    <w:rsid w:val="00301508"/>
    <w:rsid w:val="00344FB9"/>
    <w:rsid w:val="00402711"/>
    <w:rsid w:val="004476BE"/>
    <w:rsid w:val="004C214F"/>
    <w:rsid w:val="004D3705"/>
    <w:rsid w:val="004D6884"/>
    <w:rsid w:val="004E7B44"/>
    <w:rsid w:val="00510C91"/>
    <w:rsid w:val="00593C05"/>
    <w:rsid w:val="005B3879"/>
    <w:rsid w:val="005F6C46"/>
    <w:rsid w:val="006008E1"/>
    <w:rsid w:val="00622A00"/>
    <w:rsid w:val="0065383F"/>
    <w:rsid w:val="00656CD1"/>
    <w:rsid w:val="00677F9F"/>
    <w:rsid w:val="00685131"/>
    <w:rsid w:val="006D0A66"/>
    <w:rsid w:val="007573C6"/>
    <w:rsid w:val="007708E0"/>
    <w:rsid w:val="00795860"/>
    <w:rsid w:val="007A12D9"/>
    <w:rsid w:val="007D0C68"/>
    <w:rsid w:val="007F3EC4"/>
    <w:rsid w:val="008007E2"/>
    <w:rsid w:val="00811C43"/>
    <w:rsid w:val="0084639D"/>
    <w:rsid w:val="00846E78"/>
    <w:rsid w:val="00847A9C"/>
    <w:rsid w:val="00867253"/>
    <w:rsid w:val="008B17EB"/>
    <w:rsid w:val="008C2DC3"/>
    <w:rsid w:val="00904891"/>
    <w:rsid w:val="0092192F"/>
    <w:rsid w:val="00967FCC"/>
    <w:rsid w:val="009773DE"/>
    <w:rsid w:val="00980D56"/>
    <w:rsid w:val="00994F2F"/>
    <w:rsid w:val="009C47A6"/>
    <w:rsid w:val="009D4CC4"/>
    <w:rsid w:val="00A8061A"/>
    <w:rsid w:val="00A95618"/>
    <w:rsid w:val="00B00387"/>
    <w:rsid w:val="00B21C78"/>
    <w:rsid w:val="00B2214A"/>
    <w:rsid w:val="00B22B93"/>
    <w:rsid w:val="00B44FB9"/>
    <w:rsid w:val="00B52A6F"/>
    <w:rsid w:val="00B64644"/>
    <w:rsid w:val="00B931B1"/>
    <w:rsid w:val="00BE39D4"/>
    <w:rsid w:val="00BF56C9"/>
    <w:rsid w:val="00C0204B"/>
    <w:rsid w:val="00CA3068"/>
    <w:rsid w:val="00CE463C"/>
    <w:rsid w:val="00CF3A44"/>
    <w:rsid w:val="00D11805"/>
    <w:rsid w:val="00D175F1"/>
    <w:rsid w:val="00D2355F"/>
    <w:rsid w:val="00D30D75"/>
    <w:rsid w:val="00D60D43"/>
    <w:rsid w:val="00D61E16"/>
    <w:rsid w:val="00D9465D"/>
    <w:rsid w:val="00DA222C"/>
    <w:rsid w:val="00DE5D4C"/>
    <w:rsid w:val="00DE763A"/>
    <w:rsid w:val="00EC3AB3"/>
    <w:rsid w:val="00EE0CB4"/>
    <w:rsid w:val="00F024A3"/>
    <w:rsid w:val="00F34C73"/>
    <w:rsid w:val="00FB487F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61DB"/>
  <w15:docId w15:val="{7EFA225D-62EC-0E48-8141-60153EA7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2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01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01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015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0150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2B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2B93"/>
  </w:style>
  <w:style w:type="character" w:customStyle="1" w:styleId="apple-converted-space">
    <w:name w:val="apple-converted-space"/>
    <w:basedOn w:val="Carpredefinitoparagrafo"/>
    <w:rsid w:val="00B22B93"/>
  </w:style>
  <w:style w:type="character" w:customStyle="1" w:styleId="object">
    <w:name w:val="object"/>
    <w:basedOn w:val="Carpredefinitoparagrafo"/>
    <w:rsid w:val="00B22B93"/>
  </w:style>
  <w:style w:type="character" w:styleId="Enfasigrassetto">
    <w:name w:val="Strong"/>
    <w:uiPriority w:val="22"/>
    <w:qFormat/>
    <w:rsid w:val="00B22B93"/>
    <w:rPr>
      <w:b/>
      <w:bCs/>
    </w:rPr>
  </w:style>
  <w:style w:type="paragraph" w:styleId="Nessunaspaziatura">
    <w:name w:val="No Spacing"/>
    <w:uiPriority w:val="1"/>
    <w:qFormat/>
    <w:rsid w:val="009773D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0204B"/>
    <w:pPr>
      <w:spacing w:after="160" w:line="259" w:lineRule="auto"/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A30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30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30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30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3068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2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User</cp:lastModifiedBy>
  <cp:revision>2</cp:revision>
  <cp:lastPrinted>2020-04-17T08:40:00Z</cp:lastPrinted>
  <dcterms:created xsi:type="dcterms:W3CDTF">2020-04-17T14:33:00Z</dcterms:created>
  <dcterms:modified xsi:type="dcterms:W3CDTF">2020-04-17T14:33:00Z</dcterms:modified>
</cp:coreProperties>
</file>